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C2E" w:rsidRDefault="00993647" w:rsidP="00B40D69">
      <w:pPr>
        <w:spacing w:after="0"/>
        <w:jc w:val="center"/>
        <w:rPr>
          <w:rFonts w:ascii="Times New Roman" w:hAnsi="Times New Roman" w:cs="Times New Roman"/>
          <w:b/>
          <w:color w:val="000000" w:themeColor="text1"/>
          <w:sz w:val="24"/>
          <w:szCs w:val="24"/>
        </w:rPr>
      </w:pPr>
      <w:r w:rsidRPr="00993647">
        <w:rPr>
          <w:rFonts w:ascii="Times New Roman" w:hAnsi="Times New Roman" w:cs="Times New Roman"/>
          <w:b/>
          <w:bCs/>
          <w:color w:val="000000" w:themeColor="text1"/>
          <w:sz w:val="24"/>
          <w:szCs w:val="24"/>
        </w:rPr>
        <w:t>ELEKTRONINI</w:t>
      </w:r>
      <w:r>
        <w:rPr>
          <w:rFonts w:ascii="Times New Roman" w:hAnsi="Times New Roman" w:cs="Times New Roman"/>
          <w:b/>
          <w:bCs/>
          <w:color w:val="000000" w:themeColor="text1"/>
          <w:sz w:val="24"/>
          <w:szCs w:val="24"/>
        </w:rPr>
        <w:t>Ų</w:t>
      </w:r>
      <w:r w:rsidRPr="00993647">
        <w:rPr>
          <w:rFonts w:ascii="Times New Roman" w:hAnsi="Times New Roman" w:cs="Times New Roman"/>
          <w:b/>
          <w:bCs/>
          <w:color w:val="000000" w:themeColor="text1"/>
          <w:sz w:val="24"/>
          <w:szCs w:val="24"/>
        </w:rPr>
        <w:t xml:space="preserve"> KARŠTO VANDENS SKAITIKL</w:t>
      </w:r>
      <w:r>
        <w:rPr>
          <w:rFonts w:ascii="Times New Roman" w:hAnsi="Times New Roman" w:cs="Times New Roman"/>
          <w:b/>
          <w:bCs/>
          <w:color w:val="000000" w:themeColor="text1"/>
          <w:sz w:val="24"/>
          <w:szCs w:val="24"/>
        </w:rPr>
        <w:t>IŲ</w:t>
      </w:r>
      <w:r w:rsidRPr="00993647">
        <w:rPr>
          <w:rFonts w:ascii="Times New Roman" w:hAnsi="Times New Roman" w:cs="Times New Roman"/>
          <w:b/>
          <w:bCs/>
          <w:color w:val="000000" w:themeColor="text1"/>
          <w:sz w:val="24"/>
          <w:szCs w:val="24"/>
        </w:rPr>
        <w:t xml:space="preserve"> SU NUOTOLINIO NUSKAITYMO SISTEMA</w:t>
      </w:r>
      <w:r>
        <w:rPr>
          <w:rFonts w:ascii="Times New Roman" w:hAnsi="Times New Roman" w:cs="Times New Roman"/>
          <w:b/>
          <w:bCs/>
          <w:color w:val="000000" w:themeColor="text1"/>
          <w:sz w:val="24"/>
          <w:szCs w:val="24"/>
        </w:rPr>
        <w:t xml:space="preserve"> </w:t>
      </w:r>
      <w:r w:rsidR="009A5C2E" w:rsidRPr="00F65BB7">
        <w:rPr>
          <w:rFonts w:ascii="Times New Roman" w:hAnsi="Times New Roman" w:cs="Times New Roman"/>
          <w:b/>
          <w:bCs/>
          <w:color w:val="000000" w:themeColor="text1"/>
          <w:sz w:val="24"/>
          <w:szCs w:val="24"/>
        </w:rPr>
        <w:t xml:space="preserve">PIRKIMO-PARDAVIMO SUTARTIS </w:t>
      </w:r>
      <w:r w:rsidR="009A5C2E" w:rsidRPr="00F65BB7">
        <w:rPr>
          <w:rFonts w:ascii="Times New Roman" w:hAnsi="Times New Roman" w:cs="Times New Roman"/>
          <w:b/>
          <w:color w:val="000000" w:themeColor="text1"/>
          <w:sz w:val="24"/>
          <w:szCs w:val="24"/>
        </w:rPr>
        <w:t>Nr. AŠT</w:t>
      </w:r>
      <w:r w:rsidR="00086192">
        <w:rPr>
          <w:rFonts w:ascii="Times New Roman" w:hAnsi="Times New Roman" w:cs="Times New Roman"/>
          <w:b/>
          <w:color w:val="000000" w:themeColor="text1"/>
          <w:sz w:val="24"/>
          <w:szCs w:val="24"/>
        </w:rPr>
        <w:t>26</w:t>
      </w:r>
    </w:p>
    <w:p w:rsidR="00B40D69" w:rsidRDefault="00B40D69" w:rsidP="00B40D69">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w:t>
      </w:r>
      <w:r w:rsidR="00086192">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 xml:space="preserve"> m. </w:t>
      </w:r>
      <w:r w:rsidR="00086192">
        <w:rPr>
          <w:rFonts w:ascii="Times New Roman" w:hAnsi="Times New Roman" w:cs="Times New Roman"/>
          <w:color w:val="000000" w:themeColor="text1"/>
          <w:sz w:val="24"/>
          <w:szCs w:val="24"/>
        </w:rPr>
        <w:t>_________</w:t>
      </w:r>
      <w:r>
        <w:rPr>
          <w:rFonts w:ascii="Times New Roman" w:hAnsi="Times New Roman" w:cs="Times New Roman"/>
          <w:color w:val="000000" w:themeColor="text1"/>
          <w:sz w:val="24"/>
          <w:szCs w:val="24"/>
        </w:rPr>
        <w:t xml:space="preserve"> d.</w:t>
      </w:r>
    </w:p>
    <w:p w:rsidR="00B40D69" w:rsidRPr="00F65BB7" w:rsidRDefault="00B40D69" w:rsidP="00B40D69">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Alytus</w:t>
      </w:r>
    </w:p>
    <w:p w:rsidR="00E52092" w:rsidRPr="00F65BB7" w:rsidRDefault="009A5C2E" w:rsidP="009A5C2E">
      <w:pPr>
        <w:ind w:firstLine="709"/>
        <w:contextualSpacing/>
        <w:jc w:val="both"/>
        <w:rPr>
          <w:rFonts w:ascii="Times New Roman" w:hAnsi="Times New Roman" w:cs="Times New Roman"/>
          <w:sz w:val="24"/>
          <w:szCs w:val="24"/>
        </w:rPr>
      </w:pPr>
      <w:r w:rsidRPr="00F65BB7">
        <w:rPr>
          <w:rFonts w:ascii="Times New Roman" w:hAnsi="Times New Roman" w:cs="Times New Roman"/>
          <w:b/>
          <w:sz w:val="24"/>
          <w:szCs w:val="24"/>
        </w:rPr>
        <w:t>UAB „Alytaus šilumos tinklai“,</w:t>
      </w:r>
      <w:r w:rsidRPr="00F65BB7">
        <w:rPr>
          <w:rFonts w:ascii="Times New Roman" w:hAnsi="Times New Roman" w:cs="Times New Roman"/>
          <w:sz w:val="24"/>
          <w:szCs w:val="24"/>
        </w:rPr>
        <w:t xml:space="preserve"> juridinio asmens kodas 149947714, buveinės adresas </w:t>
      </w:r>
      <w:r w:rsidR="00054E1B">
        <w:rPr>
          <w:rFonts w:ascii="Times New Roman" w:hAnsi="Times New Roman" w:cs="Times New Roman"/>
          <w:sz w:val="24"/>
          <w:szCs w:val="24"/>
        </w:rPr>
        <w:t>Energetikų g. 10</w:t>
      </w:r>
      <w:r w:rsidRPr="00F65BB7">
        <w:rPr>
          <w:rFonts w:ascii="Times New Roman" w:hAnsi="Times New Roman" w:cs="Times New Roman"/>
          <w:sz w:val="24"/>
          <w:szCs w:val="24"/>
        </w:rPr>
        <w:t xml:space="preserve">, Alytus, atstovaujama generalinio direktoriaus Mindaugo </w:t>
      </w:r>
      <w:proofErr w:type="spellStart"/>
      <w:r w:rsidRPr="00F65BB7">
        <w:rPr>
          <w:rFonts w:ascii="Times New Roman" w:hAnsi="Times New Roman" w:cs="Times New Roman"/>
          <w:sz w:val="24"/>
          <w:szCs w:val="24"/>
        </w:rPr>
        <w:t>Nevardausko</w:t>
      </w:r>
      <w:proofErr w:type="spellEnd"/>
      <w:r w:rsidRPr="00F65BB7">
        <w:rPr>
          <w:rFonts w:ascii="Times New Roman" w:hAnsi="Times New Roman" w:cs="Times New Roman"/>
          <w:sz w:val="24"/>
          <w:szCs w:val="24"/>
        </w:rPr>
        <w:t xml:space="preserve">, </w:t>
      </w:r>
      <w:bookmarkStart w:id="0" w:name="_Hlk198638254"/>
      <w:r w:rsidRPr="00F65BB7">
        <w:rPr>
          <w:rFonts w:ascii="Times New Roman" w:hAnsi="Times New Roman" w:cs="Times New Roman"/>
          <w:sz w:val="24"/>
          <w:szCs w:val="24"/>
        </w:rPr>
        <w:t>veikiančio pagal Bendrovės įstatus, toliau vadinamas</w:t>
      </w:r>
      <w:bookmarkEnd w:id="0"/>
      <w:r w:rsidRPr="00F65BB7">
        <w:rPr>
          <w:rFonts w:ascii="Times New Roman" w:hAnsi="Times New Roman" w:cs="Times New Roman"/>
          <w:sz w:val="24"/>
          <w:szCs w:val="24"/>
        </w:rPr>
        <w:t xml:space="preserve"> „</w:t>
      </w:r>
      <w:r w:rsidRPr="00F65BB7">
        <w:rPr>
          <w:rFonts w:ascii="Times New Roman" w:hAnsi="Times New Roman" w:cs="Times New Roman"/>
          <w:b/>
          <w:sz w:val="24"/>
          <w:szCs w:val="24"/>
        </w:rPr>
        <w:t>Pirkėju</w:t>
      </w:r>
      <w:r w:rsidRPr="00F65BB7">
        <w:rPr>
          <w:rFonts w:ascii="Times New Roman" w:hAnsi="Times New Roman" w:cs="Times New Roman"/>
          <w:sz w:val="24"/>
          <w:szCs w:val="24"/>
        </w:rPr>
        <w:t xml:space="preserve">“, </w:t>
      </w:r>
    </w:p>
    <w:p w:rsidR="009A5C2E" w:rsidRPr="00F65BB7" w:rsidRDefault="00E52092" w:rsidP="009A5C2E">
      <w:pPr>
        <w:ind w:firstLine="709"/>
        <w:contextualSpacing/>
        <w:jc w:val="both"/>
        <w:rPr>
          <w:rFonts w:ascii="Times New Roman" w:hAnsi="Times New Roman" w:cs="Times New Roman"/>
          <w:b/>
          <w:sz w:val="24"/>
          <w:szCs w:val="24"/>
        </w:rPr>
      </w:pPr>
      <w:r w:rsidRPr="00F65BB7">
        <w:rPr>
          <w:rFonts w:ascii="Times New Roman" w:hAnsi="Times New Roman" w:cs="Times New Roman"/>
          <w:sz w:val="24"/>
          <w:szCs w:val="24"/>
        </w:rPr>
        <w:t>I</w:t>
      </w:r>
      <w:r w:rsidR="009A5C2E" w:rsidRPr="00F65BB7">
        <w:rPr>
          <w:rFonts w:ascii="Times New Roman" w:hAnsi="Times New Roman" w:cs="Times New Roman"/>
          <w:sz w:val="24"/>
          <w:szCs w:val="24"/>
        </w:rPr>
        <w:t>r</w:t>
      </w:r>
    </w:p>
    <w:p w:rsidR="00E52092" w:rsidRPr="00F65BB7" w:rsidRDefault="00054E1B" w:rsidP="009A5C2E">
      <w:pPr>
        <w:ind w:firstLine="709"/>
        <w:jc w:val="both"/>
        <w:rPr>
          <w:rFonts w:ascii="Times New Roman" w:hAnsi="Times New Roman" w:cs="Times New Roman"/>
          <w:sz w:val="24"/>
          <w:szCs w:val="24"/>
        </w:rPr>
      </w:pPr>
      <w:r>
        <w:rPr>
          <w:rFonts w:ascii="Times New Roman" w:hAnsi="Times New Roman" w:cs="Times New Roman"/>
          <w:b/>
          <w:sz w:val="24"/>
          <w:szCs w:val="24"/>
        </w:rPr>
        <w:t>______________</w:t>
      </w:r>
      <w:r w:rsidR="00E52092" w:rsidRPr="00F65BB7">
        <w:rPr>
          <w:rFonts w:ascii="Times New Roman" w:hAnsi="Times New Roman" w:cs="Times New Roman"/>
          <w:b/>
          <w:sz w:val="24"/>
          <w:szCs w:val="24"/>
        </w:rPr>
        <w:t xml:space="preserve">, </w:t>
      </w:r>
      <w:r w:rsidR="00E52092" w:rsidRPr="00F65BB7">
        <w:rPr>
          <w:rFonts w:ascii="Times New Roman" w:hAnsi="Times New Roman" w:cs="Times New Roman"/>
          <w:sz w:val="24"/>
          <w:szCs w:val="24"/>
        </w:rPr>
        <w:t xml:space="preserve">įmonės kodas </w:t>
      </w:r>
      <w:r>
        <w:rPr>
          <w:rFonts w:ascii="Times New Roman" w:hAnsi="Times New Roman" w:cs="Times New Roman"/>
          <w:sz w:val="24"/>
          <w:szCs w:val="24"/>
        </w:rPr>
        <w:t>________</w:t>
      </w:r>
      <w:r w:rsidR="00E52092" w:rsidRPr="00F65BB7">
        <w:rPr>
          <w:rFonts w:ascii="Times New Roman" w:hAnsi="Times New Roman" w:cs="Times New Roman"/>
          <w:sz w:val="24"/>
          <w:szCs w:val="24"/>
        </w:rPr>
        <w:t xml:space="preserve">, buveinės adresas </w:t>
      </w:r>
      <w:r>
        <w:rPr>
          <w:rFonts w:ascii="Times New Roman" w:hAnsi="Times New Roman" w:cs="Times New Roman"/>
          <w:sz w:val="24"/>
          <w:szCs w:val="24"/>
        </w:rPr>
        <w:t>_______________</w:t>
      </w:r>
      <w:r w:rsidR="00E52092" w:rsidRPr="00F65BB7">
        <w:rPr>
          <w:rFonts w:ascii="Times New Roman" w:hAnsi="Times New Roman" w:cs="Times New Roman"/>
          <w:sz w:val="24"/>
          <w:szCs w:val="24"/>
        </w:rPr>
        <w:t xml:space="preserve">, atstovaujama </w:t>
      </w:r>
      <w:r>
        <w:rPr>
          <w:rFonts w:ascii="Times New Roman" w:hAnsi="Times New Roman" w:cs="Times New Roman"/>
          <w:sz w:val="24"/>
          <w:szCs w:val="24"/>
        </w:rPr>
        <w:t>_______________</w:t>
      </w:r>
      <w:r w:rsidR="00E52092" w:rsidRPr="00F65BB7">
        <w:rPr>
          <w:rFonts w:ascii="Times New Roman" w:hAnsi="Times New Roman" w:cs="Times New Roman"/>
          <w:sz w:val="24"/>
          <w:szCs w:val="24"/>
        </w:rPr>
        <w:t xml:space="preserve">, veikiančio pagal </w:t>
      </w:r>
      <w:r>
        <w:rPr>
          <w:rFonts w:ascii="Times New Roman" w:hAnsi="Times New Roman" w:cs="Times New Roman"/>
          <w:sz w:val="24"/>
          <w:szCs w:val="24"/>
        </w:rPr>
        <w:t>___________</w:t>
      </w:r>
      <w:r w:rsidR="00E52092" w:rsidRPr="00F65BB7">
        <w:rPr>
          <w:rFonts w:ascii="Times New Roman" w:hAnsi="Times New Roman" w:cs="Times New Roman"/>
          <w:sz w:val="24"/>
          <w:szCs w:val="24"/>
        </w:rPr>
        <w:t>, toliau vadinamas „</w:t>
      </w:r>
      <w:r w:rsidR="00E52092" w:rsidRPr="00F65BB7">
        <w:rPr>
          <w:rFonts w:ascii="Times New Roman" w:hAnsi="Times New Roman" w:cs="Times New Roman"/>
          <w:b/>
          <w:sz w:val="24"/>
          <w:szCs w:val="24"/>
        </w:rPr>
        <w:t>Pardavėju</w:t>
      </w:r>
      <w:r w:rsidR="00E52092" w:rsidRPr="00F65BB7">
        <w:rPr>
          <w:rFonts w:ascii="Times New Roman" w:hAnsi="Times New Roman" w:cs="Times New Roman"/>
          <w:sz w:val="24"/>
          <w:szCs w:val="24"/>
        </w:rPr>
        <w:t>“</w:t>
      </w:r>
    </w:p>
    <w:p w:rsidR="009A5C2E" w:rsidRPr="00F65BB7" w:rsidRDefault="009A5C2E" w:rsidP="009A5C2E">
      <w:pPr>
        <w:pStyle w:val="Sraopastraipa"/>
        <w:numPr>
          <w:ilvl w:val="0"/>
          <w:numId w:val="2"/>
        </w:numPr>
        <w:spacing w:after="0" w:line="240" w:lineRule="auto"/>
        <w:jc w:val="both"/>
        <w:rPr>
          <w:rFonts w:ascii="Times New Roman" w:hAnsi="Times New Roman" w:cs="Times New Roman"/>
          <w:b/>
          <w:bCs/>
          <w:color w:val="000000" w:themeColor="text1"/>
          <w:sz w:val="24"/>
          <w:szCs w:val="24"/>
        </w:rPr>
      </w:pPr>
      <w:r w:rsidRPr="00F65BB7">
        <w:rPr>
          <w:rFonts w:ascii="Times New Roman" w:hAnsi="Times New Roman" w:cs="Times New Roman"/>
          <w:b/>
          <w:bCs/>
          <w:color w:val="000000" w:themeColor="text1"/>
          <w:sz w:val="24"/>
          <w:szCs w:val="24"/>
        </w:rPr>
        <w:t>Bendrosios nuostatos</w:t>
      </w:r>
    </w:p>
    <w:p w:rsidR="009A5C2E" w:rsidRPr="00F65BB7" w:rsidRDefault="009A5C2E" w:rsidP="009A5C2E">
      <w:pPr>
        <w:pStyle w:val="Sraopastraipa"/>
        <w:numPr>
          <w:ilvl w:val="1"/>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Ši susitarimas susideda iš toliau nurodytų dokumentų, kurie apima „Sutarties“ sąvoką ir kurie ginčo atveju, taikomi tokia prioriteto tvarka:</w:t>
      </w:r>
    </w:p>
    <w:p w:rsidR="009A5C2E" w:rsidRPr="00F65BB7" w:rsidRDefault="009A5C2E" w:rsidP="009A5C2E">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Sutartis;</w:t>
      </w:r>
    </w:p>
    <w:p w:rsidR="009A5C2E" w:rsidRPr="00F65BB7" w:rsidRDefault="009A5C2E" w:rsidP="009A5C2E">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Sutarties priedai (išskyrus Pasiūlymą);</w:t>
      </w:r>
      <w:bookmarkStart w:id="1" w:name="_GoBack"/>
      <w:bookmarkEnd w:id="1"/>
    </w:p>
    <w:p w:rsidR="009A5C2E" w:rsidRPr="00F65BB7" w:rsidRDefault="009A5C2E" w:rsidP="009A5C2E">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Pirkimo dokumentai;</w:t>
      </w:r>
    </w:p>
    <w:p w:rsidR="009A5C2E" w:rsidRPr="00F65BB7" w:rsidRDefault="009A5C2E" w:rsidP="009A5C2E">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Sutarties pakeitimai;</w:t>
      </w:r>
    </w:p>
    <w:p w:rsidR="009A5C2E" w:rsidRPr="00F65BB7" w:rsidRDefault="009A5C2E" w:rsidP="009A5C2E">
      <w:pPr>
        <w:pStyle w:val="Sraopastraipa"/>
        <w:numPr>
          <w:ilvl w:val="2"/>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Pasiūlymas.</w:t>
      </w:r>
    </w:p>
    <w:p w:rsidR="009A5C2E" w:rsidRPr="00F65BB7" w:rsidRDefault="009A5C2E" w:rsidP="009A5C2E">
      <w:pPr>
        <w:pStyle w:val="Sraopastraipa"/>
        <w:numPr>
          <w:ilvl w:val="1"/>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Jeigu Sutartyje nenurodyta kitaip, Sutartyje vartojamos sąvokos atitinka Pirkimo dokumentuose ir Lietuvos Respublikos pirkimų, atliekamų vandentvarkos, energetikos, transporto ar pašto paslaugų srities perkančiųjų subjektų, įstatyme vartojamas sąvokas. Sutarties skyrių pavadinimai naudojami tik nuorodų tikslu ir negali būti naudojami aiškinant Sutartį.</w:t>
      </w:r>
    </w:p>
    <w:p w:rsidR="009A5C2E" w:rsidRPr="00F65BB7" w:rsidRDefault="009A5C2E" w:rsidP="009A5C2E">
      <w:pPr>
        <w:pStyle w:val="Sraopastraipa"/>
        <w:numPr>
          <w:ilvl w:val="1"/>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rsidR="009A5C2E" w:rsidRPr="00F65BB7" w:rsidRDefault="009A5C2E" w:rsidP="009A5C2E">
      <w:pPr>
        <w:pStyle w:val="Sraopastraipa"/>
        <w:numPr>
          <w:ilvl w:val="1"/>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Jeigu Sutartyje nurodyta reikšmė skaičiais ir žodžiais skiriasi, vadovaujamasi žodžiu nurodyta reikšme.</w:t>
      </w:r>
    </w:p>
    <w:p w:rsidR="009A5C2E" w:rsidRPr="00F65BB7" w:rsidRDefault="009A5C2E" w:rsidP="009A5C2E">
      <w:pPr>
        <w:pStyle w:val="Sraopastraipa"/>
        <w:numPr>
          <w:ilvl w:val="1"/>
          <w:numId w:val="2"/>
        </w:numPr>
        <w:tabs>
          <w:tab w:val="left" w:pos="567"/>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Jeigu Sutartyje nenurodyta kitaip, trukmė ir terminai skaičiuojami kalendorinėmis dienomis.</w:t>
      </w:r>
    </w:p>
    <w:p w:rsidR="009A5C2E" w:rsidRPr="00F65BB7" w:rsidRDefault="009A5C2E" w:rsidP="00E52092">
      <w:pPr>
        <w:pStyle w:val="Sraopastraipa"/>
        <w:numPr>
          <w:ilvl w:val="1"/>
          <w:numId w:val="2"/>
        </w:numPr>
        <w:tabs>
          <w:tab w:val="left" w:pos="567"/>
        </w:tabs>
        <w:spacing w:after="0" w:line="240" w:lineRule="auto"/>
        <w:jc w:val="both"/>
        <w:rPr>
          <w:rFonts w:ascii="Times New Roman" w:hAnsi="Times New Roman" w:cs="Times New Roman"/>
          <w:sz w:val="24"/>
          <w:szCs w:val="24"/>
        </w:rPr>
      </w:pPr>
      <w:bookmarkStart w:id="2" w:name="_Hlk40713635"/>
      <w:r w:rsidRPr="00F65BB7">
        <w:rPr>
          <w:rFonts w:ascii="Times New Roman" w:hAnsi="Times New Roman" w:cs="Times New Roman"/>
          <w:sz w:val="24"/>
          <w:szCs w:val="24"/>
        </w:rPr>
        <w:t>Jei pateikiamos nuorodos į teisės aktus, turi būti taikomos aktualios teisės aktų redakcijos, jeigu nenurodyta kitaip</w:t>
      </w:r>
      <w:bookmarkEnd w:id="2"/>
      <w:r w:rsidRPr="00F65BB7">
        <w:rPr>
          <w:rFonts w:ascii="Times New Roman" w:hAnsi="Times New Roman" w:cs="Times New Roman"/>
          <w:sz w:val="24"/>
          <w:szCs w:val="24"/>
        </w:rPr>
        <w:t>.</w:t>
      </w:r>
    </w:p>
    <w:p w:rsidR="00E52092" w:rsidRPr="00F65BB7" w:rsidRDefault="00E52092" w:rsidP="00E52092">
      <w:pPr>
        <w:pStyle w:val="Sraopastraipa"/>
        <w:tabs>
          <w:tab w:val="left" w:pos="567"/>
        </w:tabs>
        <w:spacing w:after="0" w:line="240" w:lineRule="auto"/>
        <w:ind w:left="357"/>
        <w:jc w:val="both"/>
        <w:rPr>
          <w:rFonts w:ascii="Times New Roman" w:hAnsi="Times New Roman" w:cs="Times New Roman"/>
          <w:sz w:val="24"/>
          <w:szCs w:val="24"/>
        </w:rPr>
      </w:pPr>
    </w:p>
    <w:p w:rsidR="009A5C2E" w:rsidRPr="00F65BB7" w:rsidRDefault="009A5C2E" w:rsidP="009A5C2E">
      <w:pPr>
        <w:numPr>
          <w:ilvl w:val="0"/>
          <w:numId w:val="2"/>
        </w:numPr>
        <w:spacing w:after="0" w:line="240" w:lineRule="auto"/>
        <w:jc w:val="both"/>
        <w:rPr>
          <w:rFonts w:ascii="Times New Roman" w:hAnsi="Times New Roman" w:cs="Times New Roman"/>
          <w:b/>
          <w:bCs/>
          <w:color w:val="000000" w:themeColor="text1"/>
          <w:sz w:val="24"/>
          <w:szCs w:val="24"/>
        </w:rPr>
      </w:pPr>
      <w:r w:rsidRPr="00F65BB7">
        <w:rPr>
          <w:rFonts w:ascii="Times New Roman" w:hAnsi="Times New Roman" w:cs="Times New Roman"/>
          <w:b/>
          <w:bCs/>
          <w:color w:val="000000" w:themeColor="text1"/>
          <w:sz w:val="24"/>
          <w:szCs w:val="24"/>
        </w:rPr>
        <w:t>Sutarties dalykas</w:t>
      </w:r>
    </w:p>
    <w:p w:rsidR="009A5C2E" w:rsidRPr="00F65BB7" w:rsidRDefault="009A5C2E" w:rsidP="009A5C2E">
      <w:pPr>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Pardavėjas įsipareigoja Sutartyje nustatyta tvarka ir sąlygomis perduoti Pirkėjo nuosavybėn technines sąlygas (Sutarties priedas Nr. 1) bei Sutarties reikalavimus </w:t>
      </w:r>
      <w:r w:rsidRPr="00F65BB7">
        <w:rPr>
          <w:rFonts w:ascii="Times New Roman" w:hAnsi="Times New Roman" w:cs="Times New Roman"/>
          <w:b/>
          <w:color w:val="000000" w:themeColor="text1"/>
          <w:sz w:val="24"/>
          <w:szCs w:val="24"/>
        </w:rPr>
        <w:t xml:space="preserve">atitinkančius elektroninius karšto vandens skaitiklius su nuotolinio nuskaitymo galimybe </w:t>
      </w:r>
      <w:r w:rsidRPr="00F65BB7">
        <w:rPr>
          <w:rFonts w:ascii="Times New Roman" w:hAnsi="Times New Roman" w:cs="Times New Roman"/>
          <w:bCs/>
          <w:color w:val="000000" w:themeColor="text1"/>
          <w:sz w:val="24"/>
          <w:szCs w:val="24"/>
        </w:rPr>
        <w:t>(</w:t>
      </w:r>
      <w:r w:rsidRPr="00F65BB7">
        <w:rPr>
          <w:rFonts w:ascii="Times New Roman" w:hAnsi="Times New Roman" w:cs="Times New Roman"/>
          <w:color w:val="000000" w:themeColor="text1"/>
          <w:sz w:val="24"/>
          <w:szCs w:val="24"/>
        </w:rPr>
        <w:t xml:space="preserve">toliau – </w:t>
      </w:r>
      <w:r w:rsidRPr="00F65BB7">
        <w:rPr>
          <w:rFonts w:ascii="Times New Roman" w:hAnsi="Times New Roman" w:cs="Times New Roman"/>
          <w:b/>
          <w:color w:val="000000" w:themeColor="text1"/>
          <w:sz w:val="24"/>
          <w:szCs w:val="24"/>
        </w:rPr>
        <w:t>Prekės</w:t>
      </w:r>
      <w:r w:rsidRPr="00F65BB7">
        <w:rPr>
          <w:rFonts w:ascii="Times New Roman" w:hAnsi="Times New Roman" w:cs="Times New Roman"/>
          <w:color w:val="000000" w:themeColor="text1"/>
          <w:sz w:val="24"/>
          <w:szCs w:val="24"/>
        </w:rPr>
        <w:t>), o Pirkėjas įsipareigoja priimti kokybiškas Prekes ir sumokėti už jas Sutartyje nustatyta tvarka.</w:t>
      </w:r>
    </w:p>
    <w:p w:rsidR="009A5C2E" w:rsidRPr="00F65BB7" w:rsidRDefault="009A5C2E" w:rsidP="009A5C2E">
      <w:pPr>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Prekių pavadinimai, techniniai reikalavimai ir preliminarūs Prekių kiekiai nurodyti Techninės sąlygose ir Pardavėjo pasiūlyme (Sutarties priedas Nr. 2), kurie yra neatskiriama šios Sutarties dalis. </w:t>
      </w:r>
    </w:p>
    <w:p w:rsidR="009A5C2E" w:rsidRPr="00F65BB7" w:rsidRDefault="009A5C2E" w:rsidP="009A5C2E">
      <w:pPr>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Sutarties galiojimo laikotarpiu Pirkėjas perka Prekes pagal poreikį. Preliminarus numatomų įsigyti Prekių kiekis nurodytas Techninėse sąlygose.</w:t>
      </w:r>
    </w:p>
    <w:p w:rsidR="009A5C2E" w:rsidRPr="00F65BB7" w:rsidRDefault="009A5C2E" w:rsidP="009A5C2E">
      <w:pPr>
        <w:numPr>
          <w:ilvl w:val="1"/>
          <w:numId w:val="2"/>
        </w:numPr>
        <w:spacing w:after="0" w:line="240" w:lineRule="auto"/>
        <w:ind w:left="540" w:hanging="540"/>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Pirkėjas per šios Sutarties galiojimo laikotarpį turi teisę įsigyti mažesnį negu preliminarus, Prekių kiekis, priklausomai nuo jo poreikio. Pardavėjas neturi teisės reikalauti nupirkti visą preliminarų Prekių kiekį už maksimalią Sutarties kainą.</w:t>
      </w:r>
    </w:p>
    <w:p w:rsidR="009A5C2E" w:rsidRPr="00F65BB7" w:rsidRDefault="009A5C2E" w:rsidP="009A5C2E">
      <w:pPr>
        <w:numPr>
          <w:ilvl w:val="1"/>
          <w:numId w:val="2"/>
        </w:numPr>
        <w:spacing w:after="0" w:line="240" w:lineRule="auto"/>
        <w:ind w:left="540" w:hanging="540"/>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Prekių tiekimo laikotarpis – Prekės tiekiamos šios sutarties galiojimo metu.</w:t>
      </w:r>
    </w:p>
    <w:p w:rsidR="009A5C2E" w:rsidRPr="00F65BB7" w:rsidRDefault="009A5C2E" w:rsidP="009A5C2E">
      <w:pPr>
        <w:numPr>
          <w:ilvl w:val="1"/>
          <w:numId w:val="2"/>
        </w:numPr>
        <w:spacing w:after="0" w:line="240" w:lineRule="auto"/>
        <w:ind w:left="540" w:hanging="540"/>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Sutarties vykdymui nėra pasitelkiami subtiekėjai.</w:t>
      </w:r>
    </w:p>
    <w:p w:rsidR="009A5C2E" w:rsidRPr="00F65BB7" w:rsidRDefault="009A5C2E" w:rsidP="009A5C2E">
      <w:pPr>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2"/>
        </w:numPr>
        <w:rPr>
          <w:rFonts w:ascii="Times New Roman" w:hAnsi="Times New Roman" w:cs="Times New Roman"/>
          <w:szCs w:val="24"/>
        </w:rPr>
      </w:pPr>
      <w:r w:rsidRPr="00F65BB7">
        <w:rPr>
          <w:rFonts w:ascii="Times New Roman" w:hAnsi="Times New Roman" w:cs="Times New Roman"/>
          <w:szCs w:val="24"/>
        </w:rPr>
        <w:t>Kaina ir atsiskaitymų tvarka</w:t>
      </w:r>
    </w:p>
    <w:p w:rsidR="009A5C2E" w:rsidRPr="00F65BB7" w:rsidRDefault="009A5C2E" w:rsidP="00F65BB7">
      <w:pPr>
        <w:pStyle w:val="Antrat1"/>
        <w:numPr>
          <w:ilvl w:val="1"/>
          <w:numId w:val="2"/>
        </w:numPr>
        <w:rPr>
          <w:rFonts w:ascii="Times New Roman" w:hAnsi="Times New Roman" w:cs="Times New Roman"/>
          <w:color w:val="000000" w:themeColor="text1"/>
          <w:szCs w:val="24"/>
        </w:rPr>
      </w:pPr>
      <w:r w:rsidRPr="00F65BB7">
        <w:rPr>
          <w:rFonts w:ascii="Times New Roman" w:hAnsi="Times New Roman" w:cs="Times New Roman"/>
          <w:szCs w:val="24"/>
        </w:rPr>
        <w:t>Pradinė sutarties vertė be pridėtinės vertės mokesčio.</w:t>
      </w:r>
    </w:p>
    <w:p w:rsidR="009A5C2E" w:rsidRPr="00F65BB7" w:rsidRDefault="009A5C2E" w:rsidP="009A5C2E">
      <w:pPr>
        <w:pStyle w:val="Sraopastraipa"/>
        <w:numPr>
          <w:ilvl w:val="1"/>
          <w:numId w:val="2"/>
        </w:numPr>
        <w:tabs>
          <w:tab w:val="left" w:pos="567"/>
        </w:tabs>
        <w:spacing w:after="0" w:line="240" w:lineRule="auto"/>
        <w:jc w:val="both"/>
        <w:rPr>
          <w:rFonts w:ascii="Times New Roman" w:hAnsi="Times New Roman" w:cs="Times New Roman"/>
          <w:b/>
          <w:sz w:val="24"/>
          <w:szCs w:val="24"/>
        </w:rPr>
      </w:pPr>
      <w:r w:rsidRPr="00F65BB7">
        <w:rPr>
          <w:rFonts w:ascii="Times New Roman" w:hAnsi="Times New Roman" w:cs="Times New Roman"/>
          <w:sz w:val="24"/>
          <w:szCs w:val="24"/>
        </w:rPr>
        <w:t>Pasikeitus Lietuvos Respublikos pridėtinės vertės mokesčio įstatymu nustatytam PVM tarifui, be atskiro Šalių susitarimo PVM bus perskaičiuojamas galiojančių teisės aktų nustatyta tvarka, taikant PVM tarifą, galiojantį prievolės apskaičiuoti PVM atsiradimo momentu. Pasikeitus kitiems mokesčiams prekių kaina nebus perskaičiuojama.</w:t>
      </w:r>
    </w:p>
    <w:p w:rsidR="009A5C2E" w:rsidRPr="00F65BB7" w:rsidRDefault="009A5C2E" w:rsidP="009A5C2E">
      <w:pPr>
        <w:pStyle w:val="Sraopastraipa"/>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Prekės perkamos už kainą, nurodytą Sutarties priede Nr. 2 – Pardavėjo pasiūlymas.</w:t>
      </w:r>
    </w:p>
    <w:p w:rsidR="009A5C2E" w:rsidRPr="00F65BB7" w:rsidRDefault="009A5C2E" w:rsidP="009A5C2E">
      <w:pPr>
        <w:pStyle w:val="Sraopastraipa"/>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Sutarčiai taikomas fiksuoto įkainio su peržiūra apskaičiavimo būdas, nustatytas </w:t>
      </w:r>
      <w:r w:rsidRPr="00F65BB7">
        <w:rPr>
          <w:rFonts w:ascii="Times New Roman" w:hAnsi="Times New Roman" w:cs="Times New Roman"/>
          <w:sz w:val="24"/>
          <w:szCs w:val="24"/>
        </w:rPr>
        <w:t>Viešųjų pirkimų tarnybos 2017 m. birželio 28 d. įsakymu Nr. 1S-95 „Dėl Kainodaros taisyklių nustatymo metodikos patvirtinimo“.</w:t>
      </w:r>
    </w:p>
    <w:p w:rsidR="009A5C2E" w:rsidRPr="00F65BB7" w:rsidRDefault="00263F7B" w:rsidP="009A5C2E">
      <w:pPr>
        <w:pStyle w:val="Sraopastraipa"/>
        <w:numPr>
          <w:ilvl w:val="1"/>
          <w:numId w:val="2"/>
        </w:numPr>
        <w:spacing w:after="0" w:line="240" w:lineRule="auto"/>
        <w:ind w:left="567" w:hanging="567"/>
        <w:jc w:val="both"/>
        <w:rPr>
          <w:rFonts w:ascii="Times New Roman" w:hAnsi="Times New Roman" w:cs="Times New Roman"/>
          <w:color w:val="000000" w:themeColor="text1"/>
          <w:sz w:val="24"/>
          <w:szCs w:val="24"/>
        </w:rPr>
      </w:pPr>
      <w:r w:rsidRPr="00263F7B">
        <w:rPr>
          <w:rFonts w:ascii="Times New Roman" w:hAnsi="Times New Roman" w:cs="Times New Roman"/>
          <w:color w:val="000000" w:themeColor="text1"/>
          <w:sz w:val="24"/>
          <w:szCs w:val="24"/>
        </w:rPr>
        <w:t xml:space="preserve">Maksimali Sutarties vertė – </w:t>
      </w:r>
      <w:r w:rsidR="00054E1B">
        <w:rPr>
          <w:rFonts w:ascii="Times New Roman" w:hAnsi="Times New Roman" w:cs="Times New Roman"/>
          <w:color w:val="000000" w:themeColor="text1"/>
          <w:sz w:val="24"/>
          <w:szCs w:val="24"/>
        </w:rPr>
        <w:t>_______</w:t>
      </w:r>
      <w:r>
        <w:rPr>
          <w:rFonts w:ascii="Times New Roman" w:hAnsi="Times New Roman" w:cs="Times New Roman"/>
          <w:color w:val="000000" w:themeColor="text1"/>
          <w:sz w:val="24"/>
          <w:szCs w:val="24"/>
        </w:rPr>
        <w:t xml:space="preserve"> </w:t>
      </w:r>
      <w:r w:rsidRPr="00263F7B">
        <w:rPr>
          <w:rFonts w:ascii="Times New Roman" w:hAnsi="Times New Roman" w:cs="Times New Roman"/>
          <w:color w:val="000000" w:themeColor="text1"/>
          <w:sz w:val="24"/>
          <w:szCs w:val="24"/>
        </w:rPr>
        <w:t>Eur (</w:t>
      </w:r>
      <w:r w:rsidR="00054E1B">
        <w:rPr>
          <w:rFonts w:ascii="Times New Roman" w:hAnsi="Times New Roman" w:cs="Times New Roman"/>
          <w:color w:val="000000" w:themeColor="text1"/>
          <w:sz w:val="24"/>
          <w:szCs w:val="24"/>
        </w:rPr>
        <w:t>suma žodžiais</w:t>
      </w:r>
      <w:r w:rsidRPr="00263F7B">
        <w:rPr>
          <w:rFonts w:ascii="Times New Roman" w:hAnsi="Times New Roman" w:cs="Times New Roman"/>
          <w:color w:val="000000" w:themeColor="text1"/>
          <w:sz w:val="24"/>
          <w:szCs w:val="24"/>
        </w:rPr>
        <w:t xml:space="preserve">) be PVM. Pridėtinės vertės mokestis </w:t>
      </w:r>
      <w:r>
        <w:rPr>
          <w:rFonts w:ascii="Times New Roman" w:hAnsi="Times New Roman" w:cs="Times New Roman"/>
          <w:color w:val="000000" w:themeColor="text1"/>
          <w:sz w:val="24"/>
          <w:szCs w:val="24"/>
        </w:rPr>
        <w:t>–</w:t>
      </w:r>
      <w:r w:rsidRPr="00263F7B">
        <w:rPr>
          <w:rFonts w:ascii="Times New Roman" w:hAnsi="Times New Roman" w:cs="Times New Roman"/>
          <w:color w:val="000000" w:themeColor="text1"/>
          <w:sz w:val="24"/>
          <w:szCs w:val="24"/>
        </w:rPr>
        <w:t xml:space="preserve"> </w:t>
      </w:r>
      <w:r w:rsidR="00054E1B">
        <w:rPr>
          <w:rFonts w:ascii="Times New Roman" w:hAnsi="Times New Roman" w:cs="Times New Roman"/>
          <w:color w:val="000000" w:themeColor="text1"/>
          <w:sz w:val="24"/>
          <w:szCs w:val="24"/>
        </w:rPr>
        <w:t>____________</w:t>
      </w:r>
      <w:r w:rsidRPr="00263F7B">
        <w:rPr>
          <w:rFonts w:ascii="Times New Roman" w:hAnsi="Times New Roman" w:cs="Times New Roman"/>
          <w:color w:val="000000" w:themeColor="text1"/>
          <w:sz w:val="24"/>
          <w:szCs w:val="24"/>
        </w:rPr>
        <w:t>Eur (</w:t>
      </w:r>
      <w:r w:rsidR="00054E1B" w:rsidRPr="00054E1B">
        <w:rPr>
          <w:rFonts w:ascii="Times New Roman" w:hAnsi="Times New Roman" w:cs="Times New Roman"/>
          <w:color w:val="000000" w:themeColor="text1"/>
          <w:sz w:val="24"/>
          <w:szCs w:val="24"/>
        </w:rPr>
        <w:t>suma žodžiais</w:t>
      </w:r>
      <w:r w:rsidRPr="00263F7B">
        <w:rPr>
          <w:rFonts w:ascii="Times New Roman" w:hAnsi="Times New Roman" w:cs="Times New Roman"/>
          <w:color w:val="000000" w:themeColor="text1"/>
          <w:sz w:val="24"/>
          <w:szCs w:val="24"/>
        </w:rPr>
        <w:t xml:space="preserve">). Bendra suma su PVM – </w:t>
      </w:r>
      <w:r w:rsidR="00054E1B">
        <w:rPr>
          <w:rFonts w:ascii="Times New Roman" w:hAnsi="Times New Roman" w:cs="Times New Roman"/>
          <w:color w:val="000000" w:themeColor="text1"/>
          <w:sz w:val="24"/>
          <w:szCs w:val="24"/>
        </w:rPr>
        <w:t>________</w:t>
      </w:r>
      <w:r>
        <w:rPr>
          <w:rFonts w:ascii="Times New Roman" w:hAnsi="Times New Roman" w:cs="Times New Roman"/>
          <w:color w:val="000000" w:themeColor="text1"/>
          <w:sz w:val="24"/>
          <w:szCs w:val="24"/>
        </w:rPr>
        <w:t xml:space="preserve"> </w:t>
      </w:r>
      <w:r w:rsidRPr="00263F7B">
        <w:rPr>
          <w:rFonts w:ascii="Times New Roman" w:hAnsi="Times New Roman" w:cs="Times New Roman"/>
          <w:color w:val="000000" w:themeColor="text1"/>
          <w:sz w:val="24"/>
          <w:szCs w:val="24"/>
        </w:rPr>
        <w:t>Eur (</w:t>
      </w:r>
      <w:r w:rsidR="00054E1B" w:rsidRPr="00054E1B">
        <w:rPr>
          <w:rFonts w:ascii="Times New Roman" w:hAnsi="Times New Roman" w:cs="Times New Roman"/>
          <w:color w:val="000000" w:themeColor="text1"/>
          <w:sz w:val="24"/>
          <w:szCs w:val="24"/>
        </w:rPr>
        <w:t>suma žodžiais</w:t>
      </w:r>
      <w:r w:rsidRPr="00263F7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A5C2E" w:rsidRPr="00F65BB7">
        <w:rPr>
          <w:rFonts w:ascii="Times New Roman" w:hAnsi="Times New Roman" w:cs="Times New Roman"/>
          <w:color w:val="000000" w:themeColor="text1"/>
          <w:sz w:val="24"/>
          <w:szCs w:val="24"/>
        </w:rPr>
        <w:t>Į Prekių kainą turi būti įskaičiuota Prekės kaina, visos išlaidos ir mokesčiai.</w:t>
      </w:r>
    </w:p>
    <w:p w:rsidR="009A5C2E" w:rsidRPr="00F65BB7" w:rsidRDefault="009A5C2E" w:rsidP="009A5C2E">
      <w:pPr>
        <w:pStyle w:val="Sraopastraipa"/>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į Prekių kainą privalo įskaičiuoti visas su Prekių tiekimu susijusias išlaidas, įskaitant bet neapsiribojant:</w:t>
      </w:r>
    </w:p>
    <w:p w:rsidR="009A5C2E" w:rsidRPr="00F65BB7" w:rsidRDefault="009A5C2E" w:rsidP="009A5C2E">
      <w:pPr>
        <w:pStyle w:val="Sraopastraipa"/>
        <w:numPr>
          <w:ilvl w:val="2"/>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Transportavimo išlaidas;</w:t>
      </w:r>
    </w:p>
    <w:p w:rsidR="009A5C2E" w:rsidRPr="00F65BB7" w:rsidRDefault="009A5C2E" w:rsidP="009A5C2E">
      <w:pPr>
        <w:pStyle w:val="Sraopastraipa"/>
        <w:numPr>
          <w:ilvl w:val="2"/>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Pakavimo, pakrovimo, tranzito, iškrovimo, išpakavimo, tikrinimo, draudimo ir kitas su Prekių tiekimu susijusias išlaidas;</w:t>
      </w:r>
    </w:p>
    <w:p w:rsidR="009A5C2E" w:rsidRPr="00F65BB7" w:rsidRDefault="009A5C2E" w:rsidP="009A5C2E">
      <w:pPr>
        <w:pStyle w:val="Sraopastraipa"/>
        <w:numPr>
          <w:ilvl w:val="2"/>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Visas su dokumentų, kurių reikalauja Pirkėjas, rengimu ir pateikimu susijusias išlaidas;</w:t>
      </w:r>
    </w:p>
    <w:p w:rsidR="009A5C2E" w:rsidRPr="00F65BB7" w:rsidRDefault="009A5C2E" w:rsidP="009A5C2E">
      <w:pPr>
        <w:pStyle w:val="Sraopastraipa"/>
        <w:numPr>
          <w:ilvl w:val="2"/>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Naudojimo ir priežiūros instrukcijų, numatytų Techninėse sąlygose, pateikimo išlaidas;</w:t>
      </w:r>
    </w:p>
    <w:p w:rsidR="009A5C2E" w:rsidRPr="00F65BB7" w:rsidRDefault="009A5C2E" w:rsidP="009A5C2E">
      <w:pPr>
        <w:pStyle w:val="Sraopastraipa"/>
        <w:numPr>
          <w:ilvl w:val="2"/>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Prekių garantinės priežiūros, sąskaitos pateikimo per „</w:t>
      </w:r>
      <w:r w:rsidR="00E52092" w:rsidRPr="00F65BB7">
        <w:rPr>
          <w:rFonts w:ascii="Times New Roman" w:hAnsi="Times New Roman" w:cs="Times New Roman"/>
          <w:color w:val="000000" w:themeColor="text1"/>
          <w:sz w:val="24"/>
          <w:szCs w:val="24"/>
        </w:rPr>
        <w:t>SABIS</w:t>
      </w:r>
      <w:r w:rsidRPr="00F65BB7">
        <w:rPr>
          <w:rFonts w:ascii="Times New Roman" w:hAnsi="Times New Roman" w:cs="Times New Roman"/>
          <w:color w:val="000000" w:themeColor="text1"/>
          <w:sz w:val="24"/>
          <w:szCs w:val="24"/>
        </w:rPr>
        <w:t>“ sistemą išlaidas.</w:t>
      </w:r>
    </w:p>
    <w:p w:rsidR="009A5C2E" w:rsidRPr="00F65BB7" w:rsidRDefault="009A5C2E" w:rsidP="009A5C2E">
      <w:pPr>
        <w:pStyle w:val="Sraopastraipa"/>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Avansas nenumatomas. </w:t>
      </w:r>
    </w:p>
    <w:p w:rsidR="009A5C2E" w:rsidRPr="00F65BB7" w:rsidRDefault="009A5C2E" w:rsidP="009A5C2E">
      <w:pPr>
        <w:pStyle w:val="Sraopastraipa"/>
        <w:numPr>
          <w:ilvl w:val="1"/>
          <w:numId w:val="2"/>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Pirkėjas už Prekes sumoka per 30 (trisdešimt) kalendorinių dienų nuo sąskaitos-faktūros gavimo per informacinę sistemą „</w:t>
      </w:r>
      <w:r w:rsidR="00E52092" w:rsidRPr="00F65BB7">
        <w:rPr>
          <w:rFonts w:ascii="Times New Roman" w:hAnsi="Times New Roman" w:cs="Times New Roman"/>
          <w:color w:val="000000" w:themeColor="text1"/>
          <w:sz w:val="24"/>
          <w:szCs w:val="24"/>
        </w:rPr>
        <w:t>SABIS</w:t>
      </w:r>
      <w:r w:rsidRPr="00F65BB7">
        <w:rPr>
          <w:rFonts w:ascii="Times New Roman" w:hAnsi="Times New Roman" w:cs="Times New Roman"/>
          <w:color w:val="000000" w:themeColor="text1"/>
          <w:sz w:val="24"/>
          <w:szCs w:val="24"/>
        </w:rPr>
        <w:t>“ dienos, pinigus pervesdamas į Pardavėjo banko sąskaitą.</w:t>
      </w:r>
    </w:p>
    <w:p w:rsidR="009A5C2E" w:rsidRPr="00F65BB7" w:rsidRDefault="009A5C2E" w:rsidP="009A5C2E">
      <w:pPr>
        <w:numPr>
          <w:ilvl w:val="1"/>
          <w:numId w:val="2"/>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Pirkėjas numato tiesioginio atsiskaitymo galimybę su sutartyje nurodytais subrangovais tokiomis sąlygomis:</w:t>
      </w:r>
    </w:p>
    <w:p w:rsidR="009A5C2E" w:rsidRPr="00F65BB7" w:rsidRDefault="009A5C2E" w:rsidP="009A5C2E">
      <w:pPr>
        <w:numPr>
          <w:ilvl w:val="2"/>
          <w:numId w:val="2"/>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Sudarius sutartį, Pardavėjas, ne vėliau negu sutartis pradedama vykdyti, įsipareigoja Pirkėjui raštu pateikti tuo metu žinomų subrangovų pavadinimus, kontaktinius duomenis ir nurodyti jų atstovus. Pirkėjas taip pat reikalauja, kad paslaugos teikėjas informuotų apie minėtos informacijos pasikeitimus visu sutarties vykdymo metu, taip pat apie naujus subtiekėjus, kuriuos jis ketina pasitelkti vėliau. </w:t>
      </w:r>
    </w:p>
    <w:p w:rsidR="009A5C2E" w:rsidRPr="00F65BB7" w:rsidRDefault="009A5C2E" w:rsidP="009A5C2E">
      <w:pPr>
        <w:numPr>
          <w:ilvl w:val="2"/>
          <w:numId w:val="2"/>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Pirkėjas ne vėliau kaip per 3 (tris) darbo dienas nuo informacijos apie subtiekėjus gavimo dienos raštu informuoja subtiekėjus apie tiesioginio atsiskaitymo galimybę. </w:t>
      </w:r>
    </w:p>
    <w:p w:rsidR="009A5C2E" w:rsidRPr="00F65BB7" w:rsidRDefault="009A5C2E" w:rsidP="009A5C2E">
      <w:pPr>
        <w:numPr>
          <w:ilvl w:val="2"/>
          <w:numId w:val="2"/>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Subtiekėjas, norėdamas pasinaudoti tiesioginio atsiskaitymo galimybe, raštu pateikia prašymą Pirkėjui. Kai Subtiekėjas išreiškia norą pasinaudoti tiesioginio atsiskaitymo galimybe, sudaroma trišalė sutartis tarp Pirkėjo, Rangovo ir šio subrangovo, kurioje parašoma tiesioginio atsiskaitymo su Subtiekėjas tvarka, atsižvelgiant į Sutartyje ir subrangos sutartyje nustatytus reikalavimus. </w:t>
      </w:r>
    </w:p>
    <w:p w:rsidR="009A5C2E" w:rsidRPr="00F65BB7" w:rsidRDefault="009A5C2E" w:rsidP="009A5C2E">
      <w:pPr>
        <w:numPr>
          <w:ilvl w:val="2"/>
          <w:numId w:val="2"/>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Trišalėje sutartyje atsiskaitymo su subtiekėjas tvarka bus nustatoma vadovaujantis šioje Sutartyje numatyta atsiskaitymo su Pardavėju tvarka. </w:t>
      </w:r>
    </w:p>
    <w:p w:rsidR="009A5C2E" w:rsidRPr="00F65BB7" w:rsidRDefault="009A5C2E" w:rsidP="009A5C2E">
      <w:pPr>
        <w:numPr>
          <w:ilvl w:val="2"/>
          <w:numId w:val="2"/>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Pardavėjas turi teisę prieštarauti nepagrįstiems mokėjimams subtiekėjui, pateikdamas Pirkėjui ir subtiekėjui raštišką tokio prieštaravimo pagrindimą. </w:t>
      </w:r>
    </w:p>
    <w:p w:rsidR="009A5C2E" w:rsidRPr="00F65BB7" w:rsidRDefault="009A5C2E" w:rsidP="009A5C2E">
      <w:pPr>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lastRenderedPageBreak/>
        <w:t>Kokybė</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garantuoja, kad parduodamų Prekių techniniai rodikliai atitinka Techninėse sąlygose nurodytus specifikacijų reikalavimus, Lietuvos Respublikoje galiojančias taisykles, teisės aktus, normatyvus.</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visoms parduodamoms Prekėms turi suteikti gamintojo garantiją, kuri bet kokiu atveju privalo būti ne trumpesnė, kaip 24</w:t>
      </w:r>
      <w:r w:rsidR="002B74DE" w:rsidRPr="00F65BB7">
        <w:rPr>
          <w:rFonts w:ascii="Times New Roman" w:hAnsi="Times New Roman" w:cs="Times New Roman"/>
          <w:color w:val="000000" w:themeColor="text1"/>
          <w:sz w:val="24"/>
          <w:szCs w:val="24"/>
        </w:rPr>
        <w:t xml:space="preserve"> </w:t>
      </w:r>
      <w:r w:rsidRPr="00F65BB7">
        <w:rPr>
          <w:rFonts w:ascii="Times New Roman" w:hAnsi="Times New Roman" w:cs="Times New Roman"/>
          <w:color w:val="000000" w:themeColor="text1"/>
          <w:sz w:val="24"/>
          <w:szCs w:val="24"/>
        </w:rPr>
        <w:t>(dvidešimt keturi) mėnesiai nuo jos naudojimo pradžios</w:t>
      </w:r>
      <w:r w:rsidR="002B74DE" w:rsidRPr="00F65BB7">
        <w:rPr>
          <w:rFonts w:ascii="Times New Roman" w:hAnsi="Times New Roman" w:cs="Times New Roman"/>
          <w:color w:val="000000" w:themeColor="text1"/>
          <w:sz w:val="24"/>
          <w:szCs w:val="24"/>
        </w:rPr>
        <w:t>, o Skaitiklių baterijų garantinis laikas (gedimas identifikuojamas kaip užgesęs Skaitiklio skystųjų kristalų ekranas) – 10 metų, skaičiuojant nuo „Karšto vandens apskaitos prietaisų, turinčių nuotolinio duomenų perdavimo įrenginius, priėmimo – perdavimo akto“ pasirašymo dienos. Pardavėjas atsakingas už visus defektus viso garantinio laikotarpio metu. Jei atsiradę defektai nebus pašalinti garantinio laikotarpio metu, garantinis laikotarpis bus pratęstas tiek, kiek reikės laiko tiems defektams pašalinti.</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kartu su Prekėmis privalo perduoti Pirkėjui garantiją žyminčius dokumentus bei dokumentus, nurodančius kokybės garantijos galiojimo sąlygas ir atitinkamų prekių naudojimo instrukcijas originalo ir lietuvių kalba.</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Jeigu yra prekių trūkumų ar defektų, už kuriuos atsakingas Pardavėjas ir kurių negalima nustatyti iškarto priimant prekes, Pirkėjas turi raštu informuoti Pardavėją apie prekių trūkumus per 5 (penkias) darbo dienas nuo prekių perdavimo dienos. Pardavėjas turi šias prekes nedelsiant pakeisti į kokybiškas arba grąžinti už jas sumokėtus pinigus, arba neatlygintinai pašalinti trūkumus. </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atsako už Prekių kokybę, jeigu neįrodo, kad defektai atsirado po Prekių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 Laikoma, kad Prekės neatitinka Sutarties reikalavimų, jeigu perduotų Prekių parametrai, kiekis neatitinka šios Sutarties ir jos priedų bei pirkimo dokumentų sąlygų arba perduotos kitos rūšies, negu numatyta Sutartyje, Prekės.</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 Esant abejonėms dėl prekių kokybės, ar kitų parametrų, Pirkėjas pretenzijas Pardavėjui privalo pateikti nedelsiant, bet ne vėliau nei per 3 (tris) dienas nuo to momento, kai sužinojo apie šiame straipsnyje numatytus Prekių trūkumus.</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 Nustačius, kad Prekės neatitinka Sutarties ir / ar Pirkimo dokumentų sąlygų, Pardavėjas privalo toliau vykdydamas Sutartį, tiekti reikalavimus atitinkančias Prekes ir atlyginti visus Pirkėjo dėl nekokybiškų Prekių patirtus</w:t>
      </w:r>
      <w:r w:rsidR="00E43214">
        <w:rPr>
          <w:rFonts w:ascii="Times New Roman" w:hAnsi="Times New Roman" w:cs="Times New Roman"/>
          <w:color w:val="000000" w:themeColor="text1"/>
          <w:sz w:val="24"/>
          <w:szCs w:val="24"/>
        </w:rPr>
        <w:t xml:space="preserve"> tiesioginius</w:t>
      </w:r>
      <w:r w:rsidRPr="00F65BB7">
        <w:rPr>
          <w:rFonts w:ascii="Times New Roman" w:hAnsi="Times New Roman" w:cs="Times New Roman"/>
          <w:color w:val="000000" w:themeColor="text1"/>
          <w:sz w:val="24"/>
          <w:szCs w:val="24"/>
        </w:rPr>
        <w:t xml:space="preserve"> nuostolius.</w:t>
      </w:r>
    </w:p>
    <w:p w:rsidR="009A5C2E" w:rsidRPr="00F65BB7" w:rsidRDefault="009A5C2E" w:rsidP="009A5C2E">
      <w:pPr>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t>Prekių užsakymo ir perdavimo sąlygos, šalių teisės ir pareigos</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Prekių užsakymo ir perdavimo sąlygos:</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Prekės perkamos tik pagal raštišką Pirkėjo užsakymą (siunčiamas el. paštu nurodytu Sutarties 6.2 p.), kuriame nurodomi Prekės pavadinimai, techniniai duomenys ir perkamas kiekis. </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Pardavėjas gali priimti užsakymus, pasiimti ar teikti Prekes tik iš Pirkėjo įgaliotų asmenų, nurodytų Sutarties 6.2 p.).</w:t>
      </w:r>
    </w:p>
    <w:p w:rsidR="009A5C2E" w:rsidRPr="00F65BB7" w:rsidRDefault="009A5C2E" w:rsidP="002B74D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Prekės pristatomos per techninės sąlygose nustatytą terminą Pardavėjo transportu adresu</w:t>
      </w:r>
      <w:r w:rsidR="002B74DE" w:rsidRPr="00F65BB7">
        <w:rPr>
          <w:rFonts w:ascii="Times New Roman" w:hAnsi="Times New Roman" w:cs="Times New Roman"/>
          <w:color w:val="000000" w:themeColor="text1"/>
          <w:sz w:val="24"/>
          <w:szCs w:val="24"/>
        </w:rPr>
        <w:t xml:space="preserve">: </w:t>
      </w:r>
      <w:r w:rsidR="00054E1B">
        <w:rPr>
          <w:rFonts w:ascii="Times New Roman" w:hAnsi="Times New Roman" w:cs="Times New Roman"/>
          <w:color w:val="000000" w:themeColor="text1"/>
          <w:sz w:val="24"/>
          <w:szCs w:val="24"/>
        </w:rPr>
        <w:t>Energetikų g. 10</w:t>
      </w:r>
      <w:r w:rsidR="002B74DE" w:rsidRPr="00F65BB7">
        <w:rPr>
          <w:rFonts w:ascii="Times New Roman" w:hAnsi="Times New Roman" w:cs="Times New Roman"/>
          <w:color w:val="000000" w:themeColor="text1"/>
          <w:sz w:val="24"/>
          <w:szCs w:val="24"/>
        </w:rPr>
        <w:t>, Alytus</w:t>
      </w:r>
      <w:r w:rsidRPr="00F65BB7">
        <w:rPr>
          <w:rFonts w:ascii="Times New Roman" w:hAnsi="Times New Roman" w:cs="Times New Roman"/>
          <w:color w:val="000000" w:themeColor="text1"/>
          <w:sz w:val="24"/>
          <w:szCs w:val="24"/>
        </w:rPr>
        <w:t>, darbo dienomis</w:t>
      </w:r>
      <w:r w:rsidR="002B74DE" w:rsidRPr="00F65BB7">
        <w:rPr>
          <w:rFonts w:ascii="Times New Roman" w:hAnsi="Times New Roman" w:cs="Times New Roman"/>
          <w:color w:val="000000" w:themeColor="text1"/>
          <w:sz w:val="24"/>
          <w:szCs w:val="24"/>
        </w:rPr>
        <w:t xml:space="preserve"> </w:t>
      </w:r>
      <w:r w:rsidRPr="00F65BB7">
        <w:rPr>
          <w:rFonts w:ascii="Times New Roman" w:hAnsi="Times New Roman" w:cs="Times New Roman"/>
          <w:color w:val="000000" w:themeColor="text1"/>
          <w:sz w:val="24"/>
          <w:szCs w:val="24"/>
        </w:rPr>
        <w:t>nuo 8:00 iki 15:00 val.</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Prekės pristatomos Pardavėjo sąskaita.</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Neįgalioti asmenys neturi teisės pateikti užsakymo Pardavėjui. Pardavėjui atidavus užsakymą neįgaliotam asmeniui, Pirkėjas turi teisę nemokėti už pateiktas Prekes.</w:t>
      </w:r>
    </w:p>
    <w:p w:rsidR="00E43214" w:rsidRDefault="00E43214"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E43214">
        <w:rPr>
          <w:rFonts w:ascii="Times New Roman" w:hAnsi="Times New Roman" w:cs="Times New Roman"/>
          <w:color w:val="000000" w:themeColor="text1"/>
          <w:sz w:val="24"/>
          <w:szCs w:val="24"/>
        </w:rPr>
        <w:t>Nuosavybės teisė į prekes pereina pirkėjui nuo anksčiau įvykusio iš šių įvykių: prekių perdavimo–priėmimo akto pasirašymo arba visiško apmokėjimo už prekes momento</w:t>
      </w:r>
      <w:r>
        <w:rPr>
          <w:rFonts w:ascii="Times New Roman" w:hAnsi="Times New Roman" w:cs="Times New Roman"/>
          <w:color w:val="000000" w:themeColor="text1"/>
          <w:sz w:val="24"/>
          <w:szCs w:val="24"/>
        </w:rPr>
        <w:t>.</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Prekių žuvimo ar sugedimo rizika pereina Pirkėjui nuo Prekių perdavimo – priėmimo akto pasirašymo momento.</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lastRenderedPageBreak/>
        <w:t>Prekės turi būti gamykliniame įpakavime, užtikrinančiame Prekių saugumą jas transportuojant bei sandėliuojant. Įpakavimo tara negrąžinama, jos vertė įskaičiuota į Prekės kainą.</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Pirkėjas turi teisę patikrinti Prekių kiekį ir kokybę.</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Prekių kiekis, asortimentas, atitikimas techniniams reikalavimams tikrinami Prekių perdavimo-priėmimo Pirkėjui metu. </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Prekių kokybė turi atitikti Pirkėjo Techninius reikalavimus (Sutarties priedas Nr. 1) bei teisės aktų reikalavimus.</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Pardavėjas garantuoja, kad visos patiektos Prekės yra be defektų, naujos, nenaudotos ir atitinka Pirkėjo Techninius reikalavimus (Sutarties Priedas Nr. 1),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Jei priimant Prekes nustatoma, kad pateiktos Prekės neatitinka Sutarties reikalavimų, yra nekokybiškos, neatitinka užsakymo, apie tai pažymima priėmimo-perdavimo akte ir tokios Prekės grąžinamos Pardavėjui. Pardavėjas privalo pakeisti šią (-</w:t>
      </w:r>
      <w:proofErr w:type="spellStart"/>
      <w:r w:rsidRPr="00F65BB7">
        <w:rPr>
          <w:rFonts w:ascii="Times New Roman" w:hAnsi="Times New Roman" w:cs="Times New Roman"/>
          <w:color w:val="000000" w:themeColor="text1"/>
          <w:sz w:val="24"/>
          <w:szCs w:val="24"/>
        </w:rPr>
        <w:t>ias</w:t>
      </w:r>
      <w:proofErr w:type="spellEnd"/>
      <w:r w:rsidRPr="00F65BB7">
        <w:rPr>
          <w:rFonts w:ascii="Times New Roman" w:hAnsi="Times New Roman" w:cs="Times New Roman"/>
          <w:color w:val="000000" w:themeColor="text1"/>
          <w:sz w:val="24"/>
          <w:szCs w:val="24"/>
        </w:rPr>
        <w:t>) Prekę (-</w:t>
      </w:r>
      <w:proofErr w:type="spellStart"/>
      <w:r w:rsidRPr="00F65BB7">
        <w:rPr>
          <w:rFonts w:ascii="Times New Roman" w:hAnsi="Times New Roman" w:cs="Times New Roman"/>
          <w:color w:val="000000" w:themeColor="text1"/>
          <w:sz w:val="24"/>
          <w:szCs w:val="24"/>
        </w:rPr>
        <w:t>es</w:t>
      </w:r>
      <w:proofErr w:type="spellEnd"/>
      <w:r w:rsidRPr="00F65BB7">
        <w:rPr>
          <w:rFonts w:ascii="Times New Roman" w:hAnsi="Times New Roman" w:cs="Times New Roman"/>
          <w:color w:val="000000" w:themeColor="text1"/>
          <w:sz w:val="24"/>
          <w:szCs w:val="24"/>
        </w:rPr>
        <w:t>) per Šalių tarpusavyje suderintą protingą terminą, kuris visais atvejais negali būti ilgesnis nei 3 (trys) darbo dienos. Šių Prekių priėmimas ir perdavimas bei atsiskaitymas už jas vykdomas vadovaujantis šios Sutarties nuostatomis.</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Visas grąžinamas nekokybiškas ir (ar) neatitinkančias Sutarties, jos priedų, užsakymo reikalavimų Prekes Pardavėjas privalo priimti savo sąskaita.</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Pardavėjo įsipareigojimai:</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Tiekti Prekes, atitinkančias Pirkėjo Techninius reikalavimus, Lietuvos Respublikos įstatymų bei kitų norminių teisės aktų tokioms Prekėms keliamus reikalavimus, tinkamas naudoti pagal Prekių įsigijimo paskirtį;</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Prisiimti Prekių atsitiktinio žuvimo ar sugedimo riziką iki Prekių priėmimo-perdavimo momento;</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Užtikrinti iš Pirkėjo Sutarties vykdymo metu gautos ir su Sutarties vykdymu susijusios informacijos konfidencialumą ir apsaugą;</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Kartu su Prekėmis pateikti Pirkėjui visą būtiną su Prekėmis susijusią dokumentaciją;</w:t>
      </w:r>
    </w:p>
    <w:p w:rsidR="009A5C2E" w:rsidRPr="00F65BB7" w:rsidRDefault="009A5C2E" w:rsidP="009A5C2E">
      <w:pPr>
        <w:pStyle w:val="Sraopastraipa"/>
        <w:numPr>
          <w:ilvl w:val="2"/>
          <w:numId w:val="3"/>
        </w:numPr>
        <w:spacing w:after="0" w:line="240" w:lineRule="auto"/>
        <w:jc w:val="both"/>
        <w:rPr>
          <w:rFonts w:ascii="Times New Roman" w:eastAsia="Arial Unicode MS" w:hAnsi="Times New Roman" w:cs="Times New Roman"/>
          <w:sz w:val="24"/>
          <w:szCs w:val="24"/>
        </w:rPr>
      </w:pPr>
      <w:r w:rsidRPr="00F65BB7">
        <w:rPr>
          <w:rFonts w:ascii="Times New Roman" w:eastAsia="Arial Unicode MS" w:hAnsi="Times New Roman" w:cs="Times New Roman"/>
          <w:sz w:val="24"/>
          <w:szCs w:val="24"/>
        </w:rPr>
        <w:t>Pirkėjui paprašius, neatlygintinai, per Pirkėjo nustatytą terminą, kuris negali būti trumpesnis nei 5 (</w:t>
      </w:r>
      <w:r w:rsidRPr="00F65BB7">
        <w:rPr>
          <w:rFonts w:ascii="Times New Roman" w:hAnsi="Times New Roman" w:cs="Times New Roman"/>
          <w:sz w:val="24"/>
          <w:szCs w:val="24"/>
        </w:rPr>
        <w:t>penkias</w:t>
      </w:r>
      <w:r w:rsidRPr="00F65BB7">
        <w:rPr>
          <w:rFonts w:ascii="Times New Roman" w:eastAsia="Arial Unicode MS" w:hAnsi="Times New Roman" w:cs="Times New Roman"/>
          <w:sz w:val="24"/>
          <w:szCs w:val="24"/>
        </w:rPr>
        <w:t xml:space="preserve">) darbo dienos, raštu pateikti išsamią informaciją apie Sutarties vykdymą: pateikti </w:t>
      </w:r>
      <w:r w:rsidRPr="00F65BB7">
        <w:rPr>
          <w:rFonts w:ascii="Times New Roman" w:hAnsi="Times New Roman" w:cs="Times New Roman"/>
          <w:color w:val="000000"/>
          <w:sz w:val="24"/>
          <w:szCs w:val="24"/>
        </w:rPr>
        <w:t>Prekių tiekimo ataskaitą, nurodydamas, kokios Prekės buvo pristatytos, bei pateikdamas papildomą su Prekių teikimu susijusią informaciją</w:t>
      </w:r>
      <w:r w:rsidRPr="00F65BB7">
        <w:rPr>
          <w:rFonts w:ascii="Times New Roman" w:eastAsia="Arial Unicode MS" w:hAnsi="Times New Roman" w:cs="Times New Roman"/>
          <w:sz w:val="24"/>
          <w:szCs w:val="24"/>
        </w:rPr>
        <w:t>;</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Tinkamai vykdyti kitus įsipareigojimus, numatytus Sutartyje ir galiojančiuose Lietuvos Respublikos teisės aktuose.</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Pirkėjo įsipareigojimai:</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Apmokėti Pardavėjui už tinkamas Prekes Sutartyje nustatyta tvarka ir terminais. </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Suteikti informaciją ir/ar dokumentus, būtinus Sutarčiai vykdyti</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FF0000"/>
          <w:sz w:val="24"/>
          <w:szCs w:val="24"/>
        </w:rPr>
      </w:pPr>
      <w:r w:rsidRPr="00F65BB7">
        <w:rPr>
          <w:rFonts w:ascii="Times New Roman" w:hAnsi="Times New Roman" w:cs="Times New Roman"/>
          <w:color w:val="000000" w:themeColor="text1"/>
          <w:sz w:val="24"/>
          <w:szCs w:val="24"/>
        </w:rPr>
        <w:t xml:space="preserve">Skirti atsakingą asmenį už Sutarties vykdymą, nurodytą Sutarties 6.2. punkte. </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Vykdyti kitus įsipareigojimus, numatytus Techninėse sąlygose (Sutarties 1 priedas).</w:t>
      </w:r>
    </w:p>
    <w:p w:rsidR="009A5C2E" w:rsidRPr="00F65BB7" w:rsidRDefault="00DD228A"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A5C2E" w:rsidRPr="00F65BB7">
        <w:rPr>
          <w:rFonts w:ascii="Times New Roman" w:hAnsi="Times New Roman" w:cs="Times New Roman"/>
          <w:color w:val="000000" w:themeColor="text1"/>
          <w:sz w:val="24"/>
          <w:szCs w:val="24"/>
        </w:rPr>
        <w:t>Pardavėjo teisės:</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turi šioje Sutartyje, Lietuvos Respublikos civiliniame kodekse bei kituose Lietuvos Respublikos galiojančiuose teisės aktuose numatytas teises.</w:t>
      </w:r>
    </w:p>
    <w:p w:rsidR="009A5C2E" w:rsidRPr="00F65BB7" w:rsidRDefault="009A5C2E" w:rsidP="009A5C2E">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Pirkėjo teisės:</w:t>
      </w:r>
    </w:p>
    <w:p w:rsidR="009A5C2E" w:rsidRPr="00F65BB7" w:rsidRDefault="009A5C2E" w:rsidP="009A5C2E">
      <w:pPr>
        <w:pStyle w:val="Sraopastraipa"/>
        <w:numPr>
          <w:ilvl w:val="2"/>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Pirkėjas turi šioje Sutartyje, Lietuvos Respublikos civiliniame kodekse bei kituose Lietuvos Respublikos galiojančiuose teisės aktuose numatytas teises.</w:t>
      </w:r>
    </w:p>
    <w:p w:rsidR="009A5C2E" w:rsidRPr="00F65BB7" w:rsidRDefault="009A5C2E" w:rsidP="009A5C2E">
      <w:pPr>
        <w:pStyle w:val="Sraopastraipa"/>
        <w:jc w:val="both"/>
        <w:rPr>
          <w:rFonts w:ascii="Times New Roman" w:hAnsi="Times New Roman" w:cs="Times New Roman"/>
          <w:color w:val="000000" w:themeColor="text1"/>
          <w:sz w:val="24"/>
          <w:szCs w:val="24"/>
        </w:rPr>
      </w:pPr>
    </w:p>
    <w:p w:rsidR="009A5C2E" w:rsidRPr="00F65BB7" w:rsidRDefault="002B74DE" w:rsidP="009A5C2E">
      <w:pPr>
        <w:pStyle w:val="Sraopastraipa"/>
        <w:numPr>
          <w:ilvl w:val="0"/>
          <w:numId w:val="3"/>
        </w:numPr>
        <w:spacing w:after="0" w:line="240" w:lineRule="auto"/>
        <w:jc w:val="both"/>
        <w:rPr>
          <w:rFonts w:ascii="Times New Roman" w:hAnsi="Times New Roman" w:cs="Times New Roman"/>
          <w:b/>
          <w:color w:val="000000" w:themeColor="text1"/>
          <w:sz w:val="24"/>
          <w:szCs w:val="24"/>
        </w:rPr>
      </w:pPr>
      <w:r w:rsidRPr="00F65BB7">
        <w:rPr>
          <w:rFonts w:ascii="Times New Roman" w:hAnsi="Times New Roman" w:cs="Times New Roman"/>
          <w:b/>
          <w:sz w:val="24"/>
          <w:szCs w:val="24"/>
        </w:rPr>
        <w:t>Atsakingi asmenys</w:t>
      </w:r>
    </w:p>
    <w:p w:rsidR="00F65BB7" w:rsidRPr="00F65BB7" w:rsidRDefault="00F65BB7" w:rsidP="00F65BB7">
      <w:pPr>
        <w:pStyle w:val="Sraopastraipa"/>
        <w:numPr>
          <w:ilvl w:val="1"/>
          <w:numId w:val="3"/>
        </w:numPr>
        <w:tabs>
          <w:tab w:val="left" w:pos="709"/>
        </w:tabs>
        <w:spacing w:after="0" w:line="240" w:lineRule="auto"/>
        <w:jc w:val="both"/>
        <w:rPr>
          <w:rFonts w:ascii="Times New Roman" w:hAnsi="Times New Roman" w:cs="Times New Roman"/>
          <w:sz w:val="24"/>
          <w:szCs w:val="24"/>
        </w:rPr>
      </w:pPr>
      <w:r w:rsidRPr="00F65BB7">
        <w:rPr>
          <w:rFonts w:ascii="Times New Roman" w:eastAsia="Calibri" w:hAnsi="Times New Roman" w:cs="Times New Roman"/>
          <w:sz w:val="24"/>
          <w:szCs w:val="24"/>
        </w:rPr>
        <w:t>Sutarties Šalys susirašinėja lietuvių kalba. Visi pranešimai, sutikimai ir kitas susižinojimas,</w:t>
      </w:r>
      <w:r w:rsidRPr="00F65BB7">
        <w:rPr>
          <w:rFonts w:ascii="Times New Roman" w:eastAsia="Calibri" w:hAnsi="Times New Roman" w:cs="Times New Roman"/>
          <w:sz w:val="24"/>
          <w:szCs w:val="24"/>
        </w:rPr>
        <w:br/>
        <w:t>kuriuos Šalis gali pateikti pagal šią Sutartį, bus laikomi galiojančiais ir įteiktais tinkamai, jeigu</w:t>
      </w:r>
      <w:r w:rsidRPr="00F65BB7">
        <w:rPr>
          <w:rFonts w:ascii="Times New Roman" w:eastAsia="Calibri" w:hAnsi="Times New Roman" w:cs="Times New Roman"/>
          <w:sz w:val="24"/>
          <w:szCs w:val="24"/>
        </w:rPr>
        <w:br/>
        <w:t>yra asmeniškai pateikti kitai Šaliai ir gautas patvirtinimas apie gavimą arba išsiųsti registruotu</w:t>
      </w:r>
      <w:r w:rsidRPr="00F65BB7">
        <w:rPr>
          <w:rFonts w:ascii="Times New Roman" w:eastAsia="Calibri" w:hAnsi="Times New Roman" w:cs="Times New Roman"/>
          <w:sz w:val="24"/>
          <w:szCs w:val="24"/>
        </w:rPr>
        <w:br/>
        <w:t>paštu, faksu, elektroniniu paštu (patvirtinant gavimą) sutartyje nurodytais adresais ar fakso</w:t>
      </w:r>
      <w:r w:rsidRPr="00F65BB7">
        <w:rPr>
          <w:rFonts w:ascii="Times New Roman" w:eastAsia="Calibri" w:hAnsi="Times New Roman" w:cs="Times New Roman"/>
          <w:sz w:val="24"/>
          <w:szCs w:val="24"/>
        </w:rPr>
        <w:br/>
        <w:t>numeriais, kitais adresais ar fakso numeriais, kuriuos nurodė viena Šalis, pateikdama</w:t>
      </w:r>
      <w:r w:rsidRPr="00F65BB7">
        <w:rPr>
          <w:rFonts w:ascii="Times New Roman" w:eastAsia="Calibri" w:hAnsi="Times New Roman" w:cs="Times New Roman"/>
          <w:sz w:val="24"/>
          <w:szCs w:val="24"/>
        </w:rPr>
        <w:br/>
        <w:t>pranešimą.</w:t>
      </w:r>
    </w:p>
    <w:p w:rsidR="00F65BB7" w:rsidRPr="00F65BB7" w:rsidRDefault="00F65BB7" w:rsidP="00F65BB7">
      <w:pPr>
        <w:pStyle w:val="Sraopastraipa"/>
        <w:numPr>
          <w:ilvl w:val="1"/>
          <w:numId w:val="3"/>
        </w:numPr>
        <w:tabs>
          <w:tab w:val="left" w:pos="709"/>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Vykdydamos šią Sutartį Šalys palaiko tarpusavio ryšius per įgaliotus atstovus, toliau atsakingus už šios sutarties vykdymą:</w:t>
      </w:r>
    </w:p>
    <w:p w:rsidR="00F65BB7" w:rsidRPr="00F65BB7" w:rsidRDefault="00F65BB7" w:rsidP="00F65BB7">
      <w:pPr>
        <w:spacing w:line="240" w:lineRule="auto"/>
        <w:contextualSpacing/>
        <w:jc w:val="both"/>
        <w:rPr>
          <w:rFonts w:ascii="Times New Roman" w:hAnsi="Times New Roman" w:cs="Times New Roman"/>
          <w:sz w:val="24"/>
          <w:szCs w:val="24"/>
        </w:rPr>
      </w:pPr>
      <w:r w:rsidRPr="00F65BB7">
        <w:rPr>
          <w:rFonts w:ascii="Times New Roman" w:hAnsi="Times New Roman" w:cs="Times New Roman"/>
          <w:sz w:val="24"/>
          <w:szCs w:val="24"/>
        </w:rPr>
        <w:t xml:space="preserve">6.2.1. Pirkėjo paskirtas asmuo, atsakingas už Sutarties tinkamo vykdymo priežiūrą ir valdymą: </w:t>
      </w:r>
      <w:r w:rsidR="00DD228A">
        <w:rPr>
          <w:rFonts w:ascii="Times New Roman" w:hAnsi="Times New Roman" w:cs="Times New Roman"/>
          <w:sz w:val="24"/>
          <w:szCs w:val="24"/>
        </w:rPr>
        <w:t xml:space="preserve">Dalia </w:t>
      </w:r>
      <w:proofErr w:type="spellStart"/>
      <w:r w:rsidR="00DD228A">
        <w:rPr>
          <w:rFonts w:ascii="Times New Roman" w:hAnsi="Times New Roman" w:cs="Times New Roman"/>
          <w:sz w:val="24"/>
          <w:szCs w:val="24"/>
        </w:rPr>
        <w:t>Žvinakevičienė</w:t>
      </w:r>
      <w:proofErr w:type="spellEnd"/>
      <w:r w:rsidR="00DD228A">
        <w:rPr>
          <w:rFonts w:ascii="Times New Roman" w:hAnsi="Times New Roman" w:cs="Times New Roman"/>
          <w:sz w:val="24"/>
          <w:szCs w:val="24"/>
        </w:rPr>
        <w:t>,</w:t>
      </w:r>
      <w:r w:rsidRPr="00F65BB7">
        <w:rPr>
          <w:rFonts w:ascii="Times New Roman" w:hAnsi="Times New Roman" w:cs="Times New Roman"/>
          <w:sz w:val="24"/>
          <w:szCs w:val="24"/>
        </w:rPr>
        <w:t xml:space="preserve"> tel. +370</w:t>
      </w:r>
      <w:r w:rsidR="00DD228A">
        <w:rPr>
          <w:rFonts w:ascii="Times New Roman" w:hAnsi="Times New Roman" w:cs="Times New Roman"/>
          <w:sz w:val="24"/>
          <w:szCs w:val="24"/>
        </w:rPr>
        <w:t> 656 34716,</w:t>
      </w:r>
      <w:r w:rsidRPr="00F65BB7">
        <w:rPr>
          <w:rFonts w:ascii="Times New Roman" w:hAnsi="Times New Roman" w:cs="Times New Roman"/>
          <w:sz w:val="24"/>
          <w:szCs w:val="24"/>
        </w:rPr>
        <w:t xml:space="preserve"> el. p. </w:t>
      </w:r>
      <w:hyperlink r:id="rId7" w:history="1">
        <w:r w:rsidR="00DD228A" w:rsidRPr="00A9109D">
          <w:rPr>
            <w:rStyle w:val="Hipersaitas"/>
            <w:rFonts w:ascii="Times New Roman" w:hAnsi="Times New Roman" w:cs="Times New Roman"/>
            <w:sz w:val="24"/>
            <w:szCs w:val="24"/>
          </w:rPr>
          <w:t>dalia.zvinakeviciene@alytausst.lt</w:t>
        </w:r>
      </w:hyperlink>
      <w:r w:rsidRPr="00F65BB7">
        <w:rPr>
          <w:rFonts w:ascii="Times New Roman" w:hAnsi="Times New Roman" w:cs="Times New Roman"/>
          <w:sz w:val="24"/>
          <w:szCs w:val="24"/>
        </w:rPr>
        <w:t xml:space="preserve"> </w:t>
      </w:r>
    </w:p>
    <w:p w:rsidR="00F65BB7" w:rsidRPr="00F65BB7" w:rsidRDefault="00F65BB7" w:rsidP="00F65BB7">
      <w:pPr>
        <w:spacing w:line="240" w:lineRule="auto"/>
        <w:contextualSpacing/>
        <w:jc w:val="both"/>
        <w:rPr>
          <w:rFonts w:ascii="Times New Roman" w:hAnsi="Times New Roman" w:cs="Times New Roman"/>
          <w:sz w:val="24"/>
          <w:szCs w:val="24"/>
        </w:rPr>
      </w:pPr>
      <w:r w:rsidRPr="00F65BB7">
        <w:rPr>
          <w:rFonts w:ascii="Times New Roman" w:hAnsi="Times New Roman" w:cs="Times New Roman"/>
          <w:sz w:val="24"/>
          <w:szCs w:val="24"/>
        </w:rPr>
        <w:t xml:space="preserve">6.2.2. Pirkėjo paskirtas asmuo, atsakingas už sutarties ir jos pakeitimų paskelbimą: Justina </w:t>
      </w:r>
      <w:proofErr w:type="spellStart"/>
      <w:r w:rsidRPr="00F65BB7">
        <w:rPr>
          <w:rFonts w:ascii="Times New Roman" w:hAnsi="Times New Roman" w:cs="Times New Roman"/>
          <w:sz w:val="24"/>
          <w:szCs w:val="24"/>
        </w:rPr>
        <w:t>Baltulionienė</w:t>
      </w:r>
      <w:proofErr w:type="spellEnd"/>
      <w:r w:rsidRPr="00F65BB7">
        <w:rPr>
          <w:rFonts w:ascii="Times New Roman" w:hAnsi="Times New Roman" w:cs="Times New Roman"/>
          <w:sz w:val="24"/>
          <w:szCs w:val="24"/>
        </w:rPr>
        <w:t xml:space="preserve">   tel. +37067546026  el. p. </w:t>
      </w:r>
      <w:hyperlink r:id="rId8" w:history="1">
        <w:r w:rsidRPr="00F65BB7">
          <w:rPr>
            <w:rStyle w:val="Hipersaitas"/>
            <w:rFonts w:ascii="Times New Roman" w:hAnsi="Times New Roman" w:cs="Times New Roman"/>
            <w:sz w:val="24"/>
            <w:szCs w:val="24"/>
          </w:rPr>
          <w:t>justina.baltulioniene@alytausst.lt</w:t>
        </w:r>
      </w:hyperlink>
      <w:r w:rsidRPr="00F65BB7">
        <w:rPr>
          <w:rFonts w:ascii="Times New Roman" w:hAnsi="Times New Roman" w:cs="Times New Roman"/>
          <w:sz w:val="24"/>
          <w:szCs w:val="24"/>
        </w:rPr>
        <w:t xml:space="preserve"> </w:t>
      </w:r>
    </w:p>
    <w:p w:rsidR="00F65BB7" w:rsidRPr="00F65BB7" w:rsidRDefault="00F65BB7" w:rsidP="00F65BB7">
      <w:pPr>
        <w:spacing w:after="0" w:line="240" w:lineRule="auto"/>
        <w:contextualSpacing/>
        <w:jc w:val="both"/>
        <w:rPr>
          <w:rFonts w:ascii="Times New Roman" w:hAnsi="Times New Roman" w:cs="Times New Roman"/>
          <w:sz w:val="24"/>
          <w:szCs w:val="24"/>
        </w:rPr>
      </w:pPr>
      <w:r w:rsidRPr="00F65BB7">
        <w:rPr>
          <w:rFonts w:ascii="Times New Roman" w:hAnsi="Times New Roman" w:cs="Times New Roman"/>
          <w:sz w:val="24"/>
          <w:szCs w:val="24"/>
        </w:rPr>
        <w:t xml:space="preserve">6.2.3. </w:t>
      </w:r>
      <w:r w:rsidR="00E43214" w:rsidRPr="00E43214">
        <w:rPr>
          <w:rFonts w:ascii="Times New Roman" w:hAnsi="Times New Roman" w:cs="Times New Roman"/>
          <w:sz w:val="24"/>
          <w:szCs w:val="24"/>
        </w:rPr>
        <w:t xml:space="preserve">Pardavėjo paskirtas asmuo, atsakingas už Sutarties tinkamo vykdymo priežiūrą ir valdymą: </w:t>
      </w:r>
      <w:r w:rsidR="00054E1B" w:rsidRPr="00054E1B">
        <w:rPr>
          <w:rFonts w:ascii="Times New Roman" w:hAnsi="Times New Roman" w:cs="Times New Roman"/>
          <w:sz w:val="24"/>
          <w:szCs w:val="24"/>
          <w:highlight w:val="yellow"/>
        </w:rPr>
        <w:t>__________________________</w:t>
      </w:r>
      <w:r w:rsidR="00E43214">
        <w:rPr>
          <w:rFonts w:ascii="Times New Roman" w:hAnsi="Times New Roman" w:cs="Times New Roman"/>
          <w:sz w:val="24"/>
          <w:szCs w:val="24"/>
        </w:rPr>
        <w:t xml:space="preserve"> </w:t>
      </w:r>
      <w:r w:rsidR="00DD228A">
        <w:rPr>
          <w:rFonts w:ascii="Times New Roman" w:hAnsi="Times New Roman" w:cs="Times New Roman"/>
          <w:sz w:val="24"/>
          <w:szCs w:val="24"/>
        </w:rPr>
        <w:t xml:space="preserve"> </w:t>
      </w:r>
    </w:p>
    <w:p w:rsidR="00F65BB7" w:rsidRPr="00F65BB7" w:rsidRDefault="00F65BB7" w:rsidP="00F65BB7">
      <w:pPr>
        <w:pStyle w:val="Sraopastraipa"/>
        <w:numPr>
          <w:ilvl w:val="1"/>
          <w:numId w:val="3"/>
        </w:numPr>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Jei pasikeičia Šalies adresas, įgaliotas atstovas ir / ar kiti duomenys, tokia Šalis turi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 ji negavo jokio pranešimo, išsiųsto pagal tuos duomenis.</w:t>
      </w:r>
    </w:p>
    <w:p w:rsidR="00F65BB7" w:rsidRPr="00F65BB7" w:rsidRDefault="00F65BB7" w:rsidP="00F65BB7">
      <w:pPr>
        <w:spacing w:line="240" w:lineRule="auto"/>
        <w:contextualSpacing/>
        <w:rPr>
          <w:rFonts w:ascii="Times New Roman" w:hAnsi="Times New Roman" w:cs="Times New Roman"/>
          <w:color w:val="000000" w:themeColor="text1"/>
          <w:sz w:val="24"/>
          <w:szCs w:val="24"/>
        </w:rPr>
      </w:pPr>
    </w:p>
    <w:p w:rsidR="009A5C2E" w:rsidRPr="00F65BB7" w:rsidRDefault="009A5C2E" w:rsidP="00F65BB7">
      <w:pPr>
        <w:pStyle w:val="Sraopastraipa"/>
        <w:numPr>
          <w:ilvl w:val="0"/>
          <w:numId w:val="3"/>
        </w:numPr>
        <w:spacing w:line="240" w:lineRule="auto"/>
        <w:rPr>
          <w:rFonts w:ascii="Times New Roman" w:hAnsi="Times New Roman" w:cs="Times New Roman"/>
          <w:b/>
          <w:sz w:val="24"/>
          <w:szCs w:val="24"/>
        </w:rPr>
      </w:pPr>
      <w:r w:rsidRPr="00F65BB7">
        <w:rPr>
          <w:rFonts w:ascii="Times New Roman" w:hAnsi="Times New Roman" w:cs="Times New Roman"/>
          <w:b/>
          <w:color w:val="000000" w:themeColor="text1"/>
          <w:sz w:val="24"/>
          <w:szCs w:val="24"/>
        </w:rPr>
        <w:t>Šalių atsakomybė</w:t>
      </w:r>
    </w:p>
    <w:p w:rsidR="009A5C2E" w:rsidRPr="00F65BB7" w:rsidRDefault="009A5C2E" w:rsidP="00F65BB7">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9A5C2E" w:rsidRPr="00F65BB7" w:rsidRDefault="009A5C2E" w:rsidP="00F65BB7">
      <w:pPr>
        <w:pStyle w:val="Sraopastraipa"/>
        <w:numPr>
          <w:ilvl w:val="1"/>
          <w:numId w:val="3"/>
        </w:numPr>
        <w:spacing w:after="0" w:line="240" w:lineRule="auto"/>
        <w:ind w:left="426" w:hanging="426"/>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Jeigu Pardavėjas nesilaiko Prekių pristatymo termino, Sutartyje ir jos prieduose nurodyto Prekių asortimento ir kokybės, Pirkėjui raštu pareikalavus, jis moka Pardavėjui 0,05 % dydžio delspinigius nuo pavėluotai netinkamos kokybės ar asortimento pateiktų Prekių kainos už kiekvieną tokio pažeidimo dieną.</w:t>
      </w:r>
    </w:p>
    <w:p w:rsidR="009A5C2E" w:rsidRPr="00F65BB7" w:rsidRDefault="009A5C2E" w:rsidP="00F65BB7">
      <w:pPr>
        <w:pStyle w:val="Sraopastraipa"/>
        <w:numPr>
          <w:ilvl w:val="1"/>
          <w:numId w:val="3"/>
        </w:numPr>
        <w:spacing w:after="0" w:line="240" w:lineRule="auto"/>
        <w:ind w:left="426" w:hanging="426"/>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Jeigu Pirkėjas nesilaiko apmokėjimo terminų, Pardavėjui raštu pareikalavus, jis moka Pardavėjui 0,05 % dydžio delspinigius nuo neapmokėtos sumos už kiekvieną pavėluotą dieną.</w:t>
      </w:r>
    </w:p>
    <w:p w:rsidR="009A5C2E" w:rsidRPr="00F65BB7" w:rsidRDefault="009A5C2E" w:rsidP="00F65BB7">
      <w:pPr>
        <w:pStyle w:val="Sraopastraipa"/>
        <w:numPr>
          <w:ilvl w:val="1"/>
          <w:numId w:val="3"/>
        </w:numPr>
        <w:spacing w:after="0" w:line="240" w:lineRule="auto"/>
        <w:ind w:left="426" w:hanging="426"/>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Delspinigių sumokėjimas neatleidžia Šalių nuo pareigos vykdyti šioje Sutartyje prisiimtus įsipareigojimus.</w:t>
      </w:r>
    </w:p>
    <w:p w:rsidR="009A5C2E" w:rsidRPr="00F65BB7" w:rsidRDefault="009A5C2E" w:rsidP="00F65BB7">
      <w:pPr>
        <w:pStyle w:val="Sraopastraipa"/>
        <w:numPr>
          <w:ilvl w:val="1"/>
          <w:numId w:val="3"/>
        </w:numPr>
        <w:spacing w:after="0" w:line="240" w:lineRule="auto"/>
        <w:ind w:left="426" w:hanging="426"/>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rsidR="009A5C2E" w:rsidRPr="00F65BB7" w:rsidRDefault="009A5C2E" w:rsidP="00F65BB7">
      <w:pPr>
        <w:pStyle w:val="Sraopastraipa"/>
        <w:numPr>
          <w:ilvl w:val="1"/>
          <w:numId w:val="3"/>
        </w:numPr>
        <w:spacing w:after="0" w:line="240" w:lineRule="auto"/>
        <w:ind w:left="426" w:hanging="426"/>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Jeigu Sutartis nutraukiama dėl Šalies kaltės, ji kitai Šaliai privalo sumokėti 10 (dešimt) proc. maksimalios sutarties kainos baudą, kuri Šalių susitarimu laikoma minimaliais patirtais nuostoliais, ir atlyginti visus</w:t>
      </w:r>
      <w:r w:rsidR="00E43214">
        <w:rPr>
          <w:rFonts w:ascii="Times New Roman" w:hAnsi="Times New Roman" w:cs="Times New Roman"/>
          <w:color w:val="000000" w:themeColor="text1"/>
          <w:sz w:val="24"/>
          <w:szCs w:val="24"/>
        </w:rPr>
        <w:t xml:space="preserve"> tiesioginius</w:t>
      </w:r>
      <w:r w:rsidRPr="00F65BB7">
        <w:rPr>
          <w:rFonts w:ascii="Times New Roman" w:hAnsi="Times New Roman" w:cs="Times New Roman"/>
          <w:color w:val="000000" w:themeColor="text1"/>
          <w:sz w:val="24"/>
          <w:szCs w:val="24"/>
        </w:rPr>
        <w:t xml:space="preserve"> nuostolius, kurių ši bauda nekompensuoja.</w:t>
      </w:r>
    </w:p>
    <w:p w:rsidR="009A5C2E" w:rsidRPr="00F65BB7" w:rsidRDefault="009A5C2E" w:rsidP="009A5C2E">
      <w:pPr>
        <w:pStyle w:val="Sraopastraipa"/>
        <w:ind w:left="426"/>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i/>
          <w:szCs w:val="24"/>
        </w:rPr>
      </w:pPr>
      <w:r w:rsidRPr="00F65BB7">
        <w:rPr>
          <w:rFonts w:ascii="Times New Roman" w:hAnsi="Times New Roman" w:cs="Times New Roman"/>
          <w:szCs w:val="24"/>
        </w:rPr>
        <w:t xml:space="preserve">Nenugalimos jėgos aplinkybės </w:t>
      </w:r>
      <w:r w:rsidRPr="00F65BB7">
        <w:rPr>
          <w:rFonts w:ascii="Times New Roman" w:hAnsi="Times New Roman" w:cs="Times New Roman"/>
          <w:i/>
          <w:szCs w:val="24"/>
        </w:rPr>
        <w:t>(force majeure)</w:t>
      </w:r>
    </w:p>
    <w:p w:rsidR="009A5C2E" w:rsidRPr="00F65BB7" w:rsidRDefault="009A5C2E" w:rsidP="00F65BB7">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Sutarties Šalys neatsako už savo sutartinių įsipareigojimų neįvykdymą, jeigu Šalys įrodo, jog šis nevykdymas yra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aplinkybių pasekmė.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aplinkybėmis laikomos aplinkybės, nurodytos Lietuvos Respublikos civilinio kodekso </w:t>
      </w:r>
      <w:r w:rsidRPr="00F65BB7">
        <w:rPr>
          <w:rFonts w:ascii="Times New Roman" w:hAnsi="Times New Roman" w:cs="Times New Roman"/>
          <w:color w:val="000000" w:themeColor="text1"/>
          <w:sz w:val="24"/>
          <w:szCs w:val="24"/>
        </w:rPr>
        <w:lastRenderedPageBreak/>
        <w:t xml:space="preserve">6.212 straipsnyje ir 1996 m. liepos 15 d. Lietuvos Respublikos Vyriausybės nutarimu Nr. 840 patvirtintose Atleidimo nuo atsakomybės esant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aplinkybėmis taisyklėse. Nustatydamos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aplinkybes Šalys vadovaujasi Lietuvos Respublikos Vyriausybės 1997 m. kovo 13 d. nutarimu Nr. 222 „Dėl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aplinkybes liudijančių pažymų išdavimo tvarkos patvirtinimo“. Esant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aplinkybėms Sutarties Šalys Lietuvos Respublikos teisės aktuose nustatyta tvarka yra atleidžiamos nuo atsakomybės už Sutartyje numatytų prievolių neįvykdymą, dalinį įvykdymą arba netinkamą įvykdymą, o įsipareigojimų įvykdymo terminas pratęsiamas.</w:t>
      </w:r>
    </w:p>
    <w:p w:rsidR="009A5C2E" w:rsidRPr="00F65BB7" w:rsidRDefault="009A5C2E" w:rsidP="00F65BB7">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Šalis, prašanti ją atleisti nuo atsakomybės, privalo pranešti kitai Šaliai raštu apie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9A5C2E" w:rsidRPr="00F65BB7" w:rsidRDefault="009A5C2E" w:rsidP="00F65BB7">
      <w:pPr>
        <w:pStyle w:val="Sraopastraipa"/>
        <w:numPr>
          <w:ilvl w:val="1"/>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Pagrindas atleisti Šalį nuo atsakomybės atsiranda nuo nenugalimos jėgos </w:t>
      </w:r>
      <w:r w:rsidRPr="00F65BB7">
        <w:rPr>
          <w:rFonts w:ascii="Times New Roman" w:hAnsi="Times New Roman" w:cs="Times New Roman"/>
          <w:i/>
          <w:color w:val="000000" w:themeColor="text1"/>
          <w:sz w:val="24"/>
          <w:szCs w:val="24"/>
        </w:rPr>
        <w:t>(force majeure)</w:t>
      </w:r>
      <w:r w:rsidRPr="00F65BB7">
        <w:rPr>
          <w:rFonts w:ascii="Times New Roman" w:hAnsi="Times New Roman" w:cs="Times New Roman"/>
          <w:color w:val="000000" w:themeColor="text1"/>
          <w:sz w:val="24"/>
          <w:szCs w:val="24"/>
        </w:rPr>
        <w:t xml:space="preserve"> aplinkybių atsiradimo momento, arba jeigu laiku nebuvo pateiktas pranešimas, nuo pranešimo pateikimo momento. Jeigu Šalis laiku neišsiunčia pranešimo arba neinformuoja, ji privalo atlyginti kitai Šaliai žalą, kurią ši patyrė dėl laiku nepateikto pranešimo arba dėl to, kad nebuvo jokio pranešimo.</w:t>
      </w:r>
    </w:p>
    <w:p w:rsidR="009A5C2E" w:rsidRPr="00F65BB7" w:rsidRDefault="009A5C2E" w:rsidP="009A5C2E">
      <w:pPr>
        <w:pStyle w:val="Sraopastraipa"/>
        <w:spacing w:after="0" w:line="240" w:lineRule="auto"/>
        <w:ind w:left="360"/>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t>Subtiekėjų pasitelkimo ir keitimo sąlygos</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Vykdydamas šią Sutartį, Pardavėjas turi teisę pasitelkti trečiuosius asmenis (subtiekėjus), laikydamasis pateikto pasiūlymo. Pardavėjo ketinami pasitelkti subtiekėjai ir informacija, kokiai Prekių pirkimo daliai atlikti Pardavėjas ketina juos pasitelkti, turi būti nurodyti Pardavėjo pasiūlyme. Susitarimas, pagal kurį Pardavėjas dalies įsipareigojimų, numatytų šioje Sutartyje, vykdymui pasitelkia trečiuosius asmenis, yra laikomas subtiekimo sutartimi. Pardavėjas Sutarčiai vykdyti gali pasitelkti tik tuos subtiekėjus, kurie numatyti Pardavėjo pasiūlyme.</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Sutarties vykdymo metu gali keisti pasiūlyme nurodytus subtiekėjus pasikeitus aplinkybėms, kai:</w:t>
      </w:r>
    </w:p>
    <w:p w:rsidR="009A5C2E" w:rsidRPr="00F65BB7" w:rsidRDefault="009A5C2E" w:rsidP="00F65BB7">
      <w:pPr>
        <w:pStyle w:val="Sraopastraipa"/>
        <w:numPr>
          <w:ilvl w:val="2"/>
          <w:numId w:val="3"/>
        </w:numPr>
        <w:spacing w:after="0" w:line="240" w:lineRule="auto"/>
        <w:ind w:left="1134" w:hanging="708"/>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tos aplinkybės atsiranda arba Pardavėjui tampa žinomos po Sutarties sudarymo;</w:t>
      </w:r>
    </w:p>
    <w:p w:rsidR="009A5C2E" w:rsidRPr="00F65BB7" w:rsidRDefault="009A5C2E" w:rsidP="00F65BB7">
      <w:pPr>
        <w:pStyle w:val="Sraopastraipa"/>
        <w:numPr>
          <w:ilvl w:val="2"/>
          <w:numId w:val="3"/>
        </w:numPr>
        <w:spacing w:after="0" w:line="240" w:lineRule="auto"/>
        <w:ind w:left="1134" w:hanging="708"/>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tų aplinkybių atsiradimo Pardavėjas pasiūlymo pateikimo ar Sutarties sudarymo metu negalėjo protingai numatyti;</w:t>
      </w:r>
    </w:p>
    <w:p w:rsidR="009A5C2E" w:rsidRPr="00F65BB7" w:rsidRDefault="009A5C2E" w:rsidP="00F65BB7">
      <w:pPr>
        <w:pStyle w:val="Sraopastraipa"/>
        <w:numPr>
          <w:ilvl w:val="2"/>
          <w:numId w:val="3"/>
        </w:numPr>
        <w:spacing w:after="0" w:line="240" w:lineRule="auto"/>
        <w:ind w:left="1134" w:hanging="708"/>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tų aplinkybių Pardavėjas negali kontroliuoti;</w:t>
      </w:r>
    </w:p>
    <w:p w:rsidR="009A5C2E" w:rsidRPr="00F65BB7" w:rsidRDefault="009A5C2E" w:rsidP="00F65BB7">
      <w:pPr>
        <w:pStyle w:val="Sraopastraipa"/>
        <w:numPr>
          <w:ilvl w:val="2"/>
          <w:numId w:val="3"/>
        </w:numPr>
        <w:spacing w:after="0" w:line="240" w:lineRule="auto"/>
        <w:ind w:left="1134" w:hanging="708"/>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nebuvo prisiėmęs tų aplinkybių atsiradimo rizikos.</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Jeigu Pardavėjas Sutarties vykdymo metu ketina keisti Pardavėjo pasiūlyme nurodytus subtiekėjus, Pardavėjas privalo apie tai iš anksto informuoti Pirkėją, pateikti išsamius argumentus, kokie subtiekėjai ir kokiai Prekių daliai planuojami pasitelkti, ir gauti rašytinį sutikimą dėl konkrečių subtiekėjų pasitelkimo (Pirkėjas turi teisę neduoti sutikimo). Naujai pasitelkti subtiekėjai negali būti žemesnės kvalifikacijos nei keičiami subtiekėjai. Susitarimas dėl subtiekėjų keitimo tampa neatskiriama Sutarties dalimi.</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Pardavėjo pasitelkimas subtiekėjų nekeičia Pardavėjo atsakomybės Pirkėjui dėl šios Sutarties įvykdymo. Pardavėjas visais atvejais lieka tiesiogiai ir asmeniškai atsakingas prieš Pirkėją už tinkamą Prekių tiekimą ir/ar žalą (</w:t>
      </w:r>
      <w:r w:rsidR="00E43214">
        <w:rPr>
          <w:rFonts w:ascii="Times New Roman" w:hAnsi="Times New Roman" w:cs="Times New Roman"/>
          <w:color w:val="000000" w:themeColor="text1"/>
          <w:sz w:val="24"/>
          <w:szCs w:val="24"/>
        </w:rPr>
        <w:t xml:space="preserve">tiesioginius </w:t>
      </w:r>
      <w:r w:rsidRPr="00F65BB7">
        <w:rPr>
          <w:rFonts w:ascii="Times New Roman" w:hAnsi="Times New Roman" w:cs="Times New Roman"/>
          <w:color w:val="000000" w:themeColor="text1"/>
          <w:sz w:val="24"/>
          <w:szCs w:val="24"/>
        </w:rPr>
        <w:t>nuostolius), kuriuos Pirkėjas ir/ar tretieji asmenys patiria dėl Pardavėjo ir/ar jo pasitelktų trečiųjų asmenų sutartinių įsipareigojimų pažeidimo.</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Pardavėjas įsipareigoja užtikrinti, kad jo pasitelkti subtiekėjai atliks veiksmus, kurie atitiks Konkurso sąlygas ir Pardavėjo pasiūlymą.</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proofErr w:type="spellStart"/>
      <w:r w:rsidRPr="00F65BB7">
        <w:rPr>
          <w:rFonts w:ascii="Times New Roman" w:hAnsi="Times New Roman" w:cs="Times New Roman"/>
          <w:color w:val="000000" w:themeColor="text1"/>
          <w:sz w:val="24"/>
          <w:szCs w:val="24"/>
        </w:rPr>
        <w:t>Subtiekimas</w:t>
      </w:r>
      <w:proofErr w:type="spellEnd"/>
      <w:r w:rsidRPr="00F65BB7">
        <w:rPr>
          <w:rFonts w:ascii="Times New Roman" w:hAnsi="Times New Roman" w:cs="Times New Roman"/>
          <w:color w:val="000000" w:themeColor="text1"/>
          <w:sz w:val="24"/>
          <w:szCs w:val="24"/>
        </w:rPr>
        <w:t xml:space="preserve"> nesukuria sutartinių santykių tarp Pirkėjo ir subtiekėjo. Pardavėjas atsako už savo pasitelktų subtiekėjų veiksmus ar neveikimą. Pirkėjo sutikimas, kad sutartiniams įsipareigojimams vykdyti būtų pasitelkiamas subtiekėjas, neatleidžia Pardavėjo nuo jokių jo įsipareigojimų pagal Sutartį.</w:t>
      </w:r>
    </w:p>
    <w:p w:rsidR="009A5C2E" w:rsidRPr="00F65BB7" w:rsidRDefault="009A5C2E" w:rsidP="009A5C2E">
      <w:pPr>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t>Sutarties galiojimas</w:t>
      </w:r>
    </w:p>
    <w:p w:rsidR="00F65BB7" w:rsidRDefault="00F65BB7"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 xml:space="preserve">Sutartis galioja iki kol bus išnaudota maksimali Sutarties vertė, be ne ilgiau kaip </w:t>
      </w:r>
      <w:r w:rsidR="00DD14C2">
        <w:rPr>
          <w:rFonts w:ascii="Times New Roman" w:hAnsi="Times New Roman" w:cs="Times New Roman"/>
          <w:color w:val="000000" w:themeColor="text1"/>
          <w:sz w:val="24"/>
          <w:szCs w:val="24"/>
        </w:rPr>
        <w:t>14</w:t>
      </w:r>
      <w:r w:rsidRPr="00F65BB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DD14C2">
        <w:rPr>
          <w:rFonts w:ascii="Times New Roman" w:hAnsi="Times New Roman" w:cs="Times New Roman"/>
          <w:color w:val="000000" w:themeColor="text1"/>
          <w:sz w:val="24"/>
          <w:szCs w:val="24"/>
        </w:rPr>
        <w:t>keturiolika</w:t>
      </w:r>
      <w:r>
        <w:rPr>
          <w:rFonts w:ascii="Times New Roman" w:hAnsi="Times New Roman" w:cs="Times New Roman"/>
          <w:color w:val="000000" w:themeColor="text1"/>
          <w:sz w:val="24"/>
          <w:szCs w:val="24"/>
        </w:rPr>
        <w:t xml:space="preserve">) </w:t>
      </w:r>
      <w:r w:rsidRPr="00F65BB7">
        <w:rPr>
          <w:rFonts w:ascii="Times New Roman" w:hAnsi="Times New Roman" w:cs="Times New Roman"/>
          <w:color w:val="000000" w:themeColor="text1"/>
          <w:sz w:val="24"/>
          <w:szCs w:val="24"/>
        </w:rPr>
        <w:t>mėn</w:t>
      </w:r>
      <w:r>
        <w:rPr>
          <w:rFonts w:ascii="Times New Roman" w:hAnsi="Times New Roman" w:cs="Times New Roman"/>
          <w:color w:val="000000" w:themeColor="text1"/>
          <w:sz w:val="24"/>
          <w:szCs w:val="24"/>
        </w:rPr>
        <w:t>esi</w:t>
      </w:r>
      <w:r w:rsidR="00DD14C2">
        <w:rPr>
          <w:rFonts w:ascii="Times New Roman" w:hAnsi="Times New Roman" w:cs="Times New Roman"/>
          <w:color w:val="000000" w:themeColor="text1"/>
          <w:sz w:val="24"/>
          <w:szCs w:val="24"/>
        </w:rPr>
        <w:t>ų</w:t>
      </w:r>
      <w:r w:rsidRPr="00F65BB7">
        <w:rPr>
          <w:rFonts w:ascii="Times New Roman" w:hAnsi="Times New Roman" w:cs="Times New Roman"/>
          <w:color w:val="000000" w:themeColor="text1"/>
          <w:sz w:val="24"/>
          <w:szCs w:val="24"/>
        </w:rPr>
        <w:t>.</w:t>
      </w:r>
    </w:p>
    <w:p w:rsidR="009A5C2E" w:rsidRPr="00F65BB7" w:rsidRDefault="009A5C2E" w:rsidP="00F65BB7">
      <w:pPr>
        <w:pStyle w:val="Sraopastraipa"/>
        <w:numPr>
          <w:ilvl w:val="1"/>
          <w:numId w:val="3"/>
        </w:numPr>
        <w:spacing w:after="0" w:line="240" w:lineRule="auto"/>
        <w:ind w:hanging="502"/>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pasibaigimo arba turi išlikti galioti, kad būtų visiškai įvykdyta ši Sutartis.</w:t>
      </w:r>
    </w:p>
    <w:p w:rsidR="009A5C2E" w:rsidRPr="00F65BB7" w:rsidRDefault="009A5C2E" w:rsidP="009A5C2E">
      <w:pPr>
        <w:pStyle w:val="Sraopastraipa"/>
        <w:ind w:left="360"/>
        <w:jc w:val="both"/>
        <w:rPr>
          <w:rFonts w:ascii="Times New Roman" w:hAnsi="Times New Roman" w:cs="Times New Roman"/>
          <w:color w:val="000000" w:themeColor="text1"/>
          <w:sz w:val="24"/>
          <w:szCs w:val="24"/>
        </w:rPr>
      </w:pPr>
    </w:p>
    <w:p w:rsidR="009A5C2E" w:rsidRPr="00F65BB7" w:rsidRDefault="009A5C2E" w:rsidP="00F65BB7">
      <w:pPr>
        <w:pStyle w:val="Sraopastraipa"/>
        <w:numPr>
          <w:ilvl w:val="0"/>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b/>
          <w:sz w:val="24"/>
          <w:szCs w:val="24"/>
        </w:rPr>
        <w:t>Sutarties pakeitimai</w:t>
      </w:r>
    </w:p>
    <w:p w:rsidR="009A5C2E" w:rsidRPr="00F65BB7" w:rsidRDefault="009A5C2E" w:rsidP="00F65BB7">
      <w:pPr>
        <w:pStyle w:val="Sraopastraipa"/>
        <w:numPr>
          <w:ilvl w:val="1"/>
          <w:numId w:val="3"/>
        </w:numPr>
        <w:tabs>
          <w:tab w:val="left" w:pos="426"/>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iCs/>
          <w:sz w:val="24"/>
          <w:szCs w:val="24"/>
        </w:rPr>
        <w:t xml:space="preserve">Sutartis gali būti keičiama vadovaujantis </w:t>
      </w:r>
      <w:r w:rsidRPr="00F65BB7">
        <w:rPr>
          <w:rFonts w:ascii="Times New Roman" w:hAnsi="Times New Roman" w:cs="Times New Roman"/>
          <w:bCs/>
          <w:sz w:val="24"/>
          <w:szCs w:val="24"/>
          <w:lang w:eastAsia="lt-LT"/>
        </w:rPr>
        <w:t>Lietuvos Respublikos pirkimų, atliekamų vandentvarkos, energetikos, transporto ar pašto paslaugų srities perkančiųjų subjektų, įstatymo 97 straipsnio nuostatomis.</w:t>
      </w:r>
    </w:p>
    <w:p w:rsidR="009A5C2E" w:rsidRPr="00F65BB7" w:rsidRDefault="009A5C2E" w:rsidP="00F65BB7">
      <w:pPr>
        <w:pStyle w:val="Sraopastraipa"/>
        <w:numPr>
          <w:ilvl w:val="1"/>
          <w:numId w:val="3"/>
        </w:numPr>
        <w:tabs>
          <w:tab w:val="left" w:pos="426"/>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bCs/>
          <w:sz w:val="24"/>
          <w:szCs w:val="24"/>
          <w:lang w:eastAsia="lt-LT"/>
        </w:rPr>
        <w:t xml:space="preserve">Pasirašyti Sutarties pakeitimai ir papildymai tampa neatskiriama Sutarties dalimi. </w:t>
      </w:r>
    </w:p>
    <w:p w:rsidR="009A5C2E" w:rsidRPr="00F65BB7" w:rsidRDefault="009A5C2E" w:rsidP="00F65BB7">
      <w:pPr>
        <w:pStyle w:val="Sraopastraipa"/>
        <w:numPr>
          <w:ilvl w:val="1"/>
          <w:numId w:val="3"/>
        </w:numPr>
        <w:tabs>
          <w:tab w:val="left" w:pos="426"/>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bCs/>
          <w:sz w:val="24"/>
          <w:szCs w:val="24"/>
          <w:lang w:eastAsia="lt-LT"/>
        </w:rPr>
        <w:t>Sutarties 11.1 punkte numatyti reikalavimai netaikomi:</w:t>
      </w:r>
    </w:p>
    <w:p w:rsidR="009A5C2E" w:rsidRPr="00F65BB7" w:rsidRDefault="009A5C2E" w:rsidP="00F65BB7">
      <w:pPr>
        <w:pStyle w:val="Sraopastraipa"/>
        <w:numPr>
          <w:ilvl w:val="1"/>
          <w:numId w:val="3"/>
        </w:numPr>
        <w:tabs>
          <w:tab w:val="left" w:pos="426"/>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bCs/>
          <w:sz w:val="24"/>
          <w:szCs w:val="24"/>
          <w:lang w:eastAsia="lt-LT"/>
        </w:rPr>
        <w:t>Sutarties kainos perskaičiavimui dėl pasikeitusio PVM;</w:t>
      </w:r>
    </w:p>
    <w:p w:rsidR="009A5C2E" w:rsidRPr="00F65BB7" w:rsidRDefault="009A5C2E" w:rsidP="00F65BB7">
      <w:pPr>
        <w:pStyle w:val="Sraopastraipa"/>
        <w:numPr>
          <w:ilvl w:val="1"/>
          <w:numId w:val="3"/>
        </w:numPr>
        <w:tabs>
          <w:tab w:val="left" w:pos="426"/>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bCs/>
          <w:sz w:val="24"/>
          <w:szCs w:val="24"/>
          <w:lang w:eastAsia="lt-LT"/>
        </w:rPr>
        <w:t>Šalių kontaktinių duomenų pakeitimui.</w:t>
      </w:r>
    </w:p>
    <w:p w:rsidR="009A5C2E" w:rsidRPr="00F65BB7" w:rsidRDefault="009A5C2E" w:rsidP="009A5C2E">
      <w:pPr>
        <w:pStyle w:val="Sraopastraipa"/>
        <w:ind w:left="360"/>
        <w:jc w:val="both"/>
        <w:rPr>
          <w:rFonts w:ascii="Times New Roman" w:hAnsi="Times New Roman" w:cs="Times New Roman"/>
          <w:color w:val="000000" w:themeColor="text1"/>
          <w:sz w:val="24"/>
          <w:szCs w:val="24"/>
        </w:rPr>
      </w:pPr>
    </w:p>
    <w:p w:rsidR="009A5C2E" w:rsidRPr="00F65BB7" w:rsidRDefault="009A5C2E" w:rsidP="00F65BB7">
      <w:pPr>
        <w:pStyle w:val="Sraopastraipa"/>
        <w:numPr>
          <w:ilvl w:val="0"/>
          <w:numId w:val="3"/>
        </w:numPr>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b/>
          <w:sz w:val="24"/>
          <w:szCs w:val="24"/>
        </w:rPr>
        <w:t>Informacijos konfidencialumas</w:t>
      </w:r>
    </w:p>
    <w:p w:rsidR="009A5C2E" w:rsidRPr="00F65BB7" w:rsidRDefault="009A5C2E" w:rsidP="00F65BB7">
      <w:pPr>
        <w:pStyle w:val="Sraopastraipa"/>
        <w:numPr>
          <w:ilvl w:val="1"/>
          <w:numId w:val="3"/>
        </w:numPr>
        <w:tabs>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sz w:val="24"/>
          <w:szCs w:val="24"/>
        </w:rPr>
        <w:t>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Pardavėją atskleidimas, jei Pardavėjas pažeidžia Paslaugos atlikimo terminus.</w:t>
      </w:r>
    </w:p>
    <w:p w:rsidR="009A5C2E" w:rsidRPr="00F65BB7" w:rsidRDefault="009A5C2E" w:rsidP="00F65BB7">
      <w:pPr>
        <w:pStyle w:val="Sraopastraipa"/>
        <w:numPr>
          <w:ilvl w:val="1"/>
          <w:numId w:val="3"/>
        </w:numPr>
        <w:tabs>
          <w:tab w:val="left" w:pos="567"/>
        </w:tabs>
        <w:spacing w:after="0" w:line="240" w:lineRule="auto"/>
        <w:jc w:val="both"/>
        <w:rPr>
          <w:rFonts w:ascii="Times New Roman" w:hAnsi="Times New Roman" w:cs="Times New Roman"/>
          <w:color w:val="000000" w:themeColor="text1"/>
          <w:sz w:val="24"/>
          <w:szCs w:val="24"/>
        </w:rPr>
      </w:pPr>
      <w:r w:rsidRPr="00F65BB7">
        <w:rPr>
          <w:rFonts w:ascii="Times New Roman" w:hAnsi="Times New Roman" w:cs="Times New Roman"/>
          <w:sz w:val="24"/>
          <w:szCs w:val="24"/>
        </w:rPr>
        <w:t xml:space="preserve">Ši sutartis, įskaitant Pardavėjo pasiūlymą, teisės aktų nustatyta tvarka ir terminais bus paskelbta Centrinėje viešųjų pirkimų informacinėje sistemoje, išskyrus informaciją, kurią tiekėjas pasiūlyme nurodė, kaip konfidencialią. </w:t>
      </w:r>
    </w:p>
    <w:p w:rsidR="009A5C2E" w:rsidRPr="00F65BB7" w:rsidRDefault="009A5C2E" w:rsidP="009A5C2E">
      <w:pPr>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t>Sutarties pažeidimai</w:t>
      </w:r>
    </w:p>
    <w:p w:rsidR="009A5C2E" w:rsidRPr="00F65BB7" w:rsidRDefault="009A5C2E" w:rsidP="00F65BB7">
      <w:pPr>
        <w:numPr>
          <w:ilvl w:val="1"/>
          <w:numId w:val="3"/>
        </w:numPr>
        <w:tabs>
          <w:tab w:val="left" w:pos="567"/>
        </w:tabs>
        <w:spacing w:after="0" w:line="240" w:lineRule="auto"/>
        <w:jc w:val="both"/>
        <w:rPr>
          <w:rFonts w:ascii="Times New Roman" w:eastAsia="Calibri" w:hAnsi="Times New Roman" w:cs="Times New Roman"/>
          <w:sz w:val="24"/>
          <w:szCs w:val="24"/>
        </w:rPr>
      </w:pPr>
      <w:r w:rsidRPr="00F65BB7">
        <w:rPr>
          <w:rFonts w:ascii="Times New Roman" w:eastAsia="Calibri" w:hAnsi="Times New Roman" w:cs="Times New Roman"/>
          <w:sz w:val="24"/>
          <w:szCs w:val="24"/>
        </w:rPr>
        <w:t>Jeigu Pardavėjas pažeidė šioje Sutartyje numatytas sąlygas, nesilaikė normatyvinių dokumentų ir kitų teisės aktų reikalavimų, nesilaikė Sutartyje nustatytų terminų, Pirkėjas turi teisę:</w:t>
      </w:r>
    </w:p>
    <w:p w:rsidR="009A5C2E" w:rsidRPr="00F65BB7" w:rsidRDefault="009A5C2E" w:rsidP="00F65BB7">
      <w:pPr>
        <w:widowControl w:val="0"/>
        <w:numPr>
          <w:ilvl w:val="2"/>
          <w:numId w:val="3"/>
        </w:numPr>
        <w:tabs>
          <w:tab w:val="left" w:pos="851"/>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 reikalauti vykdyti sutartinius įsipareigojimus;</w:t>
      </w:r>
    </w:p>
    <w:p w:rsidR="009A5C2E" w:rsidRPr="00F65BB7" w:rsidRDefault="009A5C2E" w:rsidP="00F65BB7">
      <w:pPr>
        <w:widowControl w:val="0"/>
        <w:numPr>
          <w:ilvl w:val="2"/>
          <w:numId w:val="3"/>
        </w:numPr>
        <w:tabs>
          <w:tab w:val="left" w:pos="851"/>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 reikalauti sumokėti Sutartyje nustatytus delspinigius;</w:t>
      </w:r>
    </w:p>
    <w:p w:rsidR="009A5C2E" w:rsidRPr="00F65BB7" w:rsidRDefault="009A5C2E" w:rsidP="00F65BB7">
      <w:pPr>
        <w:widowControl w:val="0"/>
        <w:numPr>
          <w:ilvl w:val="2"/>
          <w:numId w:val="3"/>
        </w:numPr>
        <w:tabs>
          <w:tab w:val="left" w:pos="851"/>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reikalauti sumokėti Sutartyje nustatytas baudas;</w:t>
      </w:r>
    </w:p>
    <w:p w:rsidR="009A5C2E" w:rsidRPr="00F65BB7" w:rsidRDefault="009A5C2E" w:rsidP="00F65BB7">
      <w:pPr>
        <w:widowControl w:val="0"/>
        <w:numPr>
          <w:ilvl w:val="2"/>
          <w:numId w:val="3"/>
        </w:numPr>
        <w:tabs>
          <w:tab w:val="left" w:pos="851"/>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Reikalauti atlyginti</w:t>
      </w:r>
      <w:r w:rsidR="00E43214">
        <w:rPr>
          <w:rFonts w:ascii="Times New Roman" w:hAnsi="Times New Roman" w:cs="Times New Roman"/>
          <w:sz w:val="24"/>
          <w:szCs w:val="24"/>
        </w:rPr>
        <w:t xml:space="preserve"> tiesioginius</w:t>
      </w:r>
      <w:r w:rsidRPr="00F65BB7">
        <w:rPr>
          <w:rFonts w:ascii="Times New Roman" w:hAnsi="Times New Roman" w:cs="Times New Roman"/>
          <w:sz w:val="24"/>
          <w:szCs w:val="24"/>
        </w:rPr>
        <w:t xml:space="preserve"> nuostolius;</w:t>
      </w:r>
    </w:p>
    <w:p w:rsidR="009A5C2E" w:rsidRPr="00F65BB7" w:rsidRDefault="009A5C2E" w:rsidP="00F65BB7">
      <w:pPr>
        <w:widowControl w:val="0"/>
        <w:numPr>
          <w:ilvl w:val="2"/>
          <w:numId w:val="3"/>
        </w:numPr>
        <w:tabs>
          <w:tab w:val="left" w:pos="851"/>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nutraukti Sutartį.</w:t>
      </w:r>
    </w:p>
    <w:p w:rsidR="009A5C2E" w:rsidRPr="00F65BB7" w:rsidRDefault="009A5C2E" w:rsidP="00F65BB7">
      <w:pPr>
        <w:numPr>
          <w:ilvl w:val="1"/>
          <w:numId w:val="3"/>
        </w:numPr>
        <w:tabs>
          <w:tab w:val="left" w:pos="709"/>
        </w:tabs>
        <w:spacing w:after="0" w:line="240" w:lineRule="auto"/>
        <w:jc w:val="both"/>
        <w:rPr>
          <w:rFonts w:ascii="Times New Roman" w:eastAsia="Calibri" w:hAnsi="Times New Roman" w:cs="Times New Roman"/>
          <w:sz w:val="24"/>
          <w:szCs w:val="24"/>
        </w:rPr>
      </w:pPr>
      <w:r w:rsidRPr="00F65BB7">
        <w:rPr>
          <w:rFonts w:ascii="Times New Roman" w:eastAsia="Calibri" w:hAnsi="Times New Roman" w:cs="Times New Roman"/>
          <w:sz w:val="24"/>
          <w:szCs w:val="24"/>
        </w:rPr>
        <w:t xml:space="preserve">Pirkėjas turi teisę vienašališkai, nesikreipdamas į teismą, prieš 5 (penkias) kalendorines dienas raštu apie tai įspėjęs Pardavėją, nutraukti Sutartį ir pareikalauti iš Pardavėjo atlyginti dėl to patirtus </w:t>
      </w:r>
      <w:r w:rsidR="00E43214">
        <w:rPr>
          <w:rFonts w:ascii="Times New Roman" w:eastAsia="Calibri" w:hAnsi="Times New Roman" w:cs="Times New Roman"/>
          <w:sz w:val="24"/>
          <w:szCs w:val="24"/>
        </w:rPr>
        <w:t>tiesioginiu</w:t>
      </w:r>
      <w:r w:rsidRPr="00F65BB7">
        <w:rPr>
          <w:rFonts w:ascii="Times New Roman" w:eastAsia="Calibri" w:hAnsi="Times New Roman" w:cs="Times New Roman"/>
          <w:sz w:val="24"/>
          <w:szCs w:val="24"/>
        </w:rPr>
        <w:t>s nuostolius, jei Pardavėjas iš esmės pažeidė Sutartį. Pardavėjo padarytas Sutarties pažeidimas yra laikomas esminiu, kai:</w:t>
      </w:r>
    </w:p>
    <w:p w:rsidR="009A5C2E" w:rsidRPr="00F65BB7" w:rsidRDefault="009A5C2E" w:rsidP="00F65BB7">
      <w:pPr>
        <w:numPr>
          <w:ilvl w:val="2"/>
          <w:numId w:val="3"/>
        </w:numPr>
        <w:tabs>
          <w:tab w:val="left" w:pos="709"/>
        </w:tabs>
        <w:spacing w:after="0" w:line="240" w:lineRule="auto"/>
        <w:jc w:val="both"/>
        <w:rPr>
          <w:rFonts w:ascii="Times New Roman" w:eastAsia="Calibri" w:hAnsi="Times New Roman" w:cs="Times New Roman"/>
          <w:sz w:val="24"/>
          <w:szCs w:val="24"/>
        </w:rPr>
      </w:pPr>
      <w:r w:rsidRPr="00F65BB7">
        <w:rPr>
          <w:rFonts w:ascii="Times New Roman" w:eastAsia="Calibri" w:hAnsi="Times New Roman" w:cs="Times New Roman"/>
          <w:sz w:val="24"/>
          <w:szCs w:val="24"/>
        </w:rPr>
        <w:t>Pardavėjas, nepaisydamas Pirkėjo raginimo, vėluoja pristatyti prekes daugiau kaip 2 (dvi) savaites;</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eastAsia="Calibri" w:hAnsi="Times New Roman" w:cs="Times New Roman"/>
          <w:sz w:val="24"/>
          <w:szCs w:val="24"/>
        </w:rPr>
        <w:t xml:space="preserve">Pardavėjas </w:t>
      </w:r>
      <w:r w:rsidRPr="00F65BB7">
        <w:rPr>
          <w:rFonts w:ascii="Times New Roman" w:hAnsi="Times New Roman" w:cs="Times New Roman"/>
          <w:sz w:val="24"/>
          <w:szCs w:val="24"/>
        </w:rPr>
        <w:t>nesilaiko kitų, Sutartyje nurodytų, reikalavimų, nors apie tai buvo oficialiai įspėtas ir jam buvo duotas terminas ištaisyti Sutarties vykdymo trūkumus, dėl kurių negalimas tolimesnis Šalių pagal Sutartį prisiimtų įsipareigojimų vykdymas;</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Pardavėjo kvalifikacija tapo nebeatitinkančia šios Sutarties reikalavimų ir šie neatitikimai nebuvo </w:t>
      </w:r>
      <w:r w:rsidRPr="00F65BB7">
        <w:rPr>
          <w:rFonts w:ascii="Times New Roman" w:hAnsi="Times New Roman" w:cs="Times New Roman"/>
          <w:sz w:val="24"/>
          <w:szCs w:val="24"/>
        </w:rPr>
        <w:lastRenderedPageBreak/>
        <w:t>ištaisyti per 14 (keturiolika) kalendorinių dienų nuo kvalifikacijos tapimo neatitinkančia dienos;</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Pardavėjui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Pardavėjo kreditorių teisių įgyvendinimą, galintį turėti esminės įtakos Pardavėjo galimybėms toliau vykdyti Sutartį ir (ar) dėl Pardavėjo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 </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Pardavėjas pažeidžia šios Sutarties nuostatas, reglamentuojančias konkurenciją, intelektinės nuosavybės ar konfidencialios informacijos valdymą;</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jei Pardavėjas, Subteikėjui išreiškus norą pasinaudoti tiesioginio atsiskaitymo galimybe, atsisako arba be pateisinamų priežasčių delsia sudaryti trišalę sutartį, kaip nustatyta Sutarties sąlygose; </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jei Pardavėjas dėl savo kaltės negali ir (arba) atsisako vykdyti Sutartyje numatytus įsipareigojimus ar bet kokią jų dalį, nepriklausomai nuo tokios dalies vertės; </w:t>
      </w:r>
    </w:p>
    <w:p w:rsidR="009A5C2E" w:rsidRPr="00F65BB7" w:rsidRDefault="009A5C2E" w:rsidP="00F65BB7">
      <w:pPr>
        <w:widowControl w:val="0"/>
        <w:numPr>
          <w:ilvl w:val="2"/>
          <w:numId w:val="3"/>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Pardavėjas pažeidžia Sutarties 9 skyriaus nuostatas;</w:t>
      </w:r>
    </w:p>
    <w:p w:rsidR="009A5C2E" w:rsidRPr="00F65BB7" w:rsidRDefault="009A5C2E" w:rsidP="00F65BB7">
      <w:pPr>
        <w:numPr>
          <w:ilvl w:val="2"/>
          <w:numId w:val="3"/>
        </w:numPr>
        <w:spacing w:after="0" w:line="240" w:lineRule="auto"/>
        <w:jc w:val="both"/>
        <w:rPr>
          <w:rFonts w:ascii="Times New Roman" w:hAnsi="Times New Roman" w:cs="Times New Roman"/>
          <w:sz w:val="24"/>
          <w:szCs w:val="24"/>
        </w:rPr>
      </w:pPr>
      <w:r w:rsidRPr="00F65BB7">
        <w:rPr>
          <w:rFonts w:ascii="Times New Roman" w:eastAsia="Calibri" w:hAnsi="Times New Roman" w:cs="Times New Roman"/>
          <w:sz w:val="24"/>
          <w:szCs w:val="24"/>
        </w:rPr>
        <w:t>y</w:t>
      </w:r>
      <w:r w:rsidRPr="00F65BB7">
        <w:rPr>
          <w:rFonts w:ascii="Times New Roman" w:hAnsi="Times New Roman" w:cs="Times New Roman"/>
          <w:sz w:val="24"/>
          <w:szCs w:val="24"/>
        </w:rPr>
        <w:t>ra kitos aplinkybės, numatytos Lietuvos Respublikos civilinio kodekso 6.217 straipsnyje.</w:t>
      </w:r>
    </w:p>
    <w:p w:rsidR="009A5C2E" w:rsidRPr="00F65BB7" w:rsidRDefault="009A5C2E" w:rsidP="00F65BB7">
      <w:pPr>
        <w:numPr>
          <w:ilvl w:val="1"/>
          <w:numId w:val="3"/>
        </w:numPr>
        <w:tabs>
          <w:tab w:val="left" w:pos="709"/>
        </w:tabs>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 xml:space="preserve">Pirkėjui nutraukus Sutartį Sutarties 13.2 punkto nustatyta tvarka arba Pardavėjui, nepagrįstai nutraukus Sutartį, Pardavėjas per 7 (septynias) kalendorines dienas sumoka Pirkėjui 10 (dešimties) procentų maksimalios sutarties vertės dydžio baudą ir atlygina tiesioginius nuostolius, susijusius su Sutarties nutraukimu. </w:t>
      </w:r>
    </w:p>
    <w:p w:rsidR="009A5C2E" w:rsidRPr="00F65BB7" w:rsidRDefault="009A5C2E" w:rsidP="00F65BB7">
      <w:pPr>
        <w:numPr>
          <w:ilvl w:val="1"/>
          <w:numId w:val="3"/>
        </w:numPr>
        <w:tabs>
          <w:tab w:val="left" w:pos="709"/>
        </w:tabs>
        <w:spacing w:after="0" w:line="240" w:lineRule="auto"/>
        <w:jc w:val="both"/>
        <w:rPr>
          <w:rFonts w:ascii="Times New Roman" w:eastAsia="Calibri" w:hAnsi="Times New Roman" w:cs="Times New Roman"/>
          <w:sz w:val="24"/>
          <w:szCs w:val="24"/>
        </w:rPr>
      </w:pPr>
      <w:r w:rsidRPr="00F65BB7">
        <w:rPr>
          <w:rFonts w:ascii="Times New Roman" w:eastAsia="Calibri" w:hAnsi="Times New Roman" w:cs="Times New Roman"/>
          <w:sz w:val="24"/>
          <w:szCs w:val="24"/>
        </w:rPr>
        <w:t>Pardavėjas turi teisę vienašališkai, nesikreipdamas į teismą, prieš 5 (penkias) kalendorines dienas raštu apie tai įspėjęs Pirkėją, nutraukti Sutartį, jeigu:</w:t>
      </w:r>
    </w:p>
    <w:p w:rsidR="009A5C2E" w:rsidRPr="00F65BB7" w:rsidRDefault="009A5C2E" w:rsidP="00F65BB7">
      <w:pPr>
        <w:widowControl w:val="0"/>
        <w:numPr>
          <w:ilvl w:val="2"/>
          <w:numId w:val="3"/>
        </w:numPr>
        <w:tabs>
          <w:tab w:val="left" w:pos="709"/>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Pirkėjas, pagal šios Sutarties nuostatas, vėluoja atsiskaityti daugiau nei 60 kalendorinių dienų;</w:t>
      </w:r>
    </w:p>
    <w:p w:rsidR="009A5C2E" w:rsidRPr="00F65BB7" w:rsidRDefault="009A5C2E" w:rsidP="00F65BB7">
      <w:pPr>
        <w:widowControl w:val="0"/>
        <w:numPr>
          <w:ilvl w:val="2"/>
          <w:numId w:val="3"/>
        </w:numPr>
        <w:tabs>
          <w:tab w:val="left" w:pos="709"/>
        </w:tabs>
        <w:autoSpaceDE w:val="0"/>
        <w:autoSpaceDN w:val="0"/>
        <w:adjustRightInd w:val="0"/>
        <w:spacing w:after="0" w:line="240" w:lineRule="auto"/>
        <w:jc w:val="both"/>
        <w:rPr>
          <w:rFonts w:ascii="Times New Roman" w:hAnsi="Times New Roman" w:cs="Times New Roman"/>
          <w:sz w:val="24"/>
          <w:szCs w:val="24"/>
        </w:rPr>
      </w:pPr>
      <w:r w:rsidRPr="00F65BB7">
        <w:rPr>
          <w:rFonts w:ascii="Times New Roman" w:hAnsi="Times New Roman" w:cs="Times New Roman"/>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rsidR="009A5C2E" w:rsidRPr="00F65BB7" w:rsidRDefault="009A5C2E" w:rsidP="00F65BB7">
      <w:pPr>
        <w:numPr>
          <w:ilvl w:val="1"/>
          <w:numId w:val="3"/>
        </w:numPr>
        <w:tabs>
          <w:tab w:val="left" w:pos="709"/>
        </w:tabs>
        <w:spacing w:after="0" w:line="240" w:lineRule="auto"/>
        <w:jc w:val="both"/>
        <w:rPr>
          <w:rFonts w:ascii="Times New Roman" w:eastAsia="Calibri" w:hAnsi="Times New Roman" w:cs="Times New Roman"/>
          <w:sz w:val="24"/>
          <w:szCs w:val="24"/>
        </w:rPr>
      </w:pPr>
      <w:r w:rsidRPr="00F65BB7">
        <w:rPr>
          <w:rFonts w:ascii="Times New Roman" w:eastAsia="Calibri" w:hAnsi="Times New Roman" w:cs="Times New Roman"/>
          <w:sz w:val="24"/>
          <w:szCs w:val="24"/>
        </w:rPr>
        <w:t>Sutarties gali būti nutraukta Pirkimų įstatyme numatytais atvejais.</w:t>
      </w:r>
    </w:p>
    <w:p w:rsidR="009A5C2E" w:rsidRPr="00F65BB7" w:rsidRDefault="009A5C2E" w:rsidP="00F65BB7">
      <w:pPr>
        <w:numPr>
          <w:ilvl w:val="1"/>
          <w:numId w:val="3"/>
        </w:numPr>
        <w:tabs>
          <w:tab w:val="left" w:pos="709"/>
        </w:tabs>
        <w:spacing w:after="0" w:line="240" w:lineRule="auto"/>
        <w:jc w:val="both"/>
        <w:rPr>
          <w:rFonts w:ascii="Times New Roman" w:eastAsia="Calibri" w:hAnsi="Times New Roman" w:cs="Times New Roman"/>
          <w:sz w:val="24"/>
          <w:szCs w:val="24"/>
        </w:rPr>
      </w:pPr>
      <w:r w:rsidRPr="00F65BB7">
        <w:rPr>
          <w:rFonts w:ascii="Times New Roman" w:eastAsia="Calibri" w:hAnsi="Times New Roman" w:cs="Times New Roman"/>
          <w:sz w:val="24"/>
          <w:szCs w:val="24"/>
        </w:rPr>
        <w:t>Sutartis gali būti nutraukta raštišku abiejų Šalių sutarimu.</w:t>
      </w:r>
    </w:p>
    <w:p w:rsidR="009A5C2E" w:rsidRPr="00F65BB7" w:rsidRDefault="009A5C2E" w:rsidP="009A5C2E">
      <w:pPr>
        <w:ind w:left="360"/>
        <w:jc w:val="both"/>
        <w:rPr>
          <w:rFonts w:ascii="Times New Roman" w:eastAsia="Calibri" w:hAnsi="Times New Roman" w:cs="Times New Roman"/>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t>Ginčų nagrinėjimo tvarka</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Šiai Sutarčiai ir visoms iš šios Sutarties atsirandančioms teisėms ir pareigoms taikomi Lietuvos Respublikos įstatymai bei kiti norminiai teisės aktai. Sutartis sudaryta ir turi būti aiškinama pagal Lietuvos Respublikos teisę.</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Lietuvos Respublikos teisme pagal Pirkėjo buveinės vietą.</w:t>
      </w:r>
    </w:p>
    <w:p w:rsidR="009A5C2E" w:rsidRPr="00F65BB7" w:rsidRDefault="009A5C2E" w:rsidP="009A5C2E">
      <w:pPr>
        <w:jc w:val="both"/>
        <w:rPr>
          <w:rFonts w:ascii="Times New Roman" w:hAnsi="Times New Roman" w:cs="Times New Roman"/>
          <w:color w:val="000000" w:themeColor="text1"/>
          <w:sz w:val="24"/>
          <w:szCs w:val="24"/>
        </w:rPr>
      </w:pPr>
    </w:p>
    <w:p w:rsidR="009A5C2E" w:rsidRPr="00F65BB7" w:rsidRDefault="009A5C2E" w:rsidP="00F65BB7">
      <w:pPr>
        <w:pStyle w:val="Antrat1"/>
        <w:numPr>
          <w:ilvl w:val="0"/>
          <w:numId w:val="3"/>
        </w:numPr>
        <w:rPr>
          <w:rFonts w:ascii="Times New Roman" w:hAnsi="Times New Roman" w:cs="Times New Roman"/>
          <w:szCs w:val="24"/>
        </w:rPr>
      </w:pPr>
      <w:r w:rsidRPr="00F65BB7">
        <w:rPr>
          <w:rFonts w:ascii="Times New Roman" w:hAnsi="Times New Roman" w:cs="Times New Roman"/>
          <w:szCs w:val="24"/>
        </w:rPr>
        <w:t>Baigiamosios nuostatos</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Nei viena Šalis neturi teisės perleisti visų arba dalies teisių ir pareigų pagal šią Sutartį jokiai trečiajai šaliai be išankstinio raštiško kitos Šalies sutikimo.</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lastRenderedPageBreak/>
        <w:t>Pirkimo dokumentai ir Pardavėjo pasiūlymas, kiek jis iš esmės neprieštarauja pirkimo dokumentams, yra sudėtinės šios Sutarties dalys. Esant esminių prieštaravimų tarp šios Sutarties ir pirkimo dokumentų bei Pardavėjo pasiūlymo, remiamasi pirkimo dokumentais ir Pardavėjo pasiūlymu.</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Sutartis jos galiojimo laikotarpiu gali būti keičiama, vadovaujantis pirkimų įstatymo 97 straipsnio reikalavimais ir Sutartimi.</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Visus kitus klausimus, kurie neaptarti Sutartyje, reguliuoja Lietuvos Respublikos teisės aktai.</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Ši Sutartis sudaryta lietuvių kalba, 2 (dviem) egzemplioriais, turinčiais vienodą teisinę galią – po vieną kiekvienai Šaliai.</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Sutartis yra Šalių perskaityta, jų suprasta ir jos autentiškumas patvirtintas ant kiekvieno Sutarties lapo kiekvienos Šalies tinkamus įgaliojimus turinčių asmenų parašais.</w:t>
      </w:r>
    </w:p>
    <w:p w:rsidR="009A5C2E" w:rsidRPr="00F65BB7" w:rsidRDefault="009A5C2E" w:rsidP="00F65BB7">
      <w:pPr>
        <w:pStyle w:val="Sraopastraipa"/>
        <w:numPr>
          <w:ilvl w:val="1"/>
          <w:numId w:val="3"/>
        </w:numPr>
        <w:spacing w:after="0" w:line="240" w:lineRule="auto"/>
        <w:ind w:left="567" w:hanging="567"/>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Sutarties priedai, esantys neatskiriama Sutarties dalis:</w:t>
      </w:r>
    </w:p>
    <w:p w:rsidR="009A5C2E" w:rsidRPr="00F65BB7" w:rsidRDefault="009A5C2E" w:rsidP="00F65BB7">
      <w:pPr>
        <w:pStyle w:val="Sraopastraipa"/>
        <w:numPr>
          <w:ilvl w:val="2"/>
          <w:numId w:val="3"/>
        </w:numPr>
        <w:spacing w:after="0" w:line="240" w:lineRule="auto"/>
        <w:ind w:left="709" w:hanging="709"/>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Priedas Nr. 1 – Techninės sąlygos;</w:t>
      </w:r>
    </w:p>
    <w:p w:rsidR="009A5C2E" w:rsidRPr="00F65BB7" w:rsidRDefault="009A5C2E" w:rsidP="00F65BB7">
      <w:pPr>
        <w:pStyle w:val="Sraopastraipa"/>
        <w:numPr>
          <w:ilvl w:val="2"/>
          <w:numId w:val="3"/>
        </w:numPr>
        <w:spacing w:after="0" w:line="240" w:lineRule="auto"/>
        <w:ind w:left="709" w:hanging="709"/>
        <w:jc w:val="both"/>
        <w:rPr>
          <w:rFonts w:ascii="Times New Roman" w:hAnsi="Times New Roman" w:cs="Times New Roman"/>
          <w:color w:val="000000" w:themeColor="text1"/>
          <w:sz w:val="24"/>
          <w:szCs w:val="24"/>
        </w:rPr>
      </w:pPr>
      <w:r w:rsidRPr="00F65BB7">
        <w:rPr>
          <w:rFonts w:ascii="Times New Roman" w:hAnsi="Times New Roman" w:cs="Times New Roman"/>
          <w:color w:val="000000" w:themeColor="text1"/>
          <w:sz w:val="24"/>
          <w:szCs w:val="24"/>
        </w:rPr>
        <w:t>Priedas Nr. 2 – Pardavėjo pasiūlymas;</w:t>
      </w:r>
    </w:p>
    <w:p w:rsidR="009A5C2E" w:rsidRPr="00F65BB7" w:rsidRDefault="009A5C2E" w:rsidP="009A5C2E">
      <w:pPr>
        <w:rPr>
          <w:rFonts w:ascii="Times New Roman" w:hAnsi="Times New Roman" w:cs="Times New Roman"/>
          <w:color w:val="000000" w:themeColor="text1"/>
          <w:sz w:val="24"/>
          <w:szCs w:val="24"/>
        </w:rPr>
      </w:pPr>
    </w:p>
    <w:p w:rsidR="009A5C2E" w:rsidRPr="00993647" w:rsidRDefault="009A5C2E" w:rsidP="009A5C2E">
      <w:pPr>
        <w:rPr>
          <w:rFonts w:ascii="Times New Roman" w:hAnsi="Times New Roman" w:cs="Times New Roman"/>
          <w:color w:val="000000" w:themeColor="text1"/>
          <w:sz w:val="28"/>
          <w:szCs w:val="24"/>
        </w:rPr>
      </w:pPr>
      <w:r w:rsidRPr="00993647">
        <w:rPr>
          <w:rFonts w:ascii="Times New Roman" w:hAnsi="Times New Roman" w:cs="Times New Roman"/>
          <w:b/>
          <w:color w:val="000000" w:themeColor="text1"/>
          <w:sz w:val="28"/>
          <w:szCs w:val="24"/>
        </w:rPr>
        <w:t>Rekvizitai, parašai:</w:t>
      </w:r>
    </w:p>
    <w:p w:rsidR="00DD228A" w:rsidRDefault="00DD228A" w:rsidP="00DD228A">
      <w:pPr>
        <w:rPr>
          <w:rFonts w:ascii="Times New Roman" w:hAnsi="Times New Roman" w:cs="Times New Roman"/>
          <w:sz w:val="22"/>
          <w:szCs w:val="24"/>
        </w:rPr>
      </w:pPr>
      <w:r w:rsidRPr="00993647">
        <w:rPr>
          <w:rFonts w:ascii="Times New Roman" w:hAnsi="Times New Roman" w:cs="Times New Roman"/>
          <w:b/>
          <w:sz w:val="22"/>
          <w:szCs w:val="24"/>
        </w:rPr>
        <w:t>Užsakovas:</w:t>
      </w:r>
      <w:r w:rsidRPr="00993647">
        <w:rPr>
          <w:rFonts w:ascii="Times New Roman" w:hAnsi="Times New Roman" w:cs="Times New Roman"/>
          <w:b/>
          <w:sz w:val="22"/>
          <w:szCs w:val="24"/>
        </w:rPr>
        <w:tab/>
      </w:r>
      <w:r>
        <w:rPr>
          <w:rFonts w:ascii="Times New Roman" w:hAnsi="Times New Roman" w:cs="Times New Roman"/>
          <w:sz w:val="22"/>
          <w:szCs w:val="24"/>
        </w:rPr>
        <w:tab/>
      </w:r>
      <w:r>
        <w:rPr>
          <w:rFonts w:ascii="Times New Roman" w:hAnsi="Times New Roman" w:cs="Times New Roman"/>
          <w:sz w:val="22"/>
          <w:szCs w:val="24"/>
        </w:rPr>
        <w:tab/>
      </w:r>
      <w:r>
        <w:rPr>
          <w:rFonts w:ascii="Times New Roman" w:hAnsi="Times New Roman" w:cs="Times New Roman"/>
          <w:sz w:val="22"/>
          <w:szCs w:val="24"/>
        </w:rPr>
        <w:tab/>
      </w:r>
      <w:r w:rsidRPr="00993647">
        <w:rPr>
          <w:rFonts w:ascii="Times New Roman" w:hAnsi="Times New Roman" w:cs="Times New Roman"/>
          <w:b/>
          <w:sz w:val="22"/>
          <w:szCs w:val="24"/>
        </w:rPr>
        <w:t>Rangovas:</w:t>
      </w:r>
      <w:r w:rsidRPr="00DD228A">
        <w:rPr>
          <w:rFonts w:ascii="Times New Roman" w:hAnsi="Times New Roman" w:cs="Times New Roman"/>
          <w:sz w:val="22"/>
          <w:szCs w:val="24"/>
        </w:rPr>
        <w:br/>
        <w:t>UAB „Alytaus šilumos tinklai“</w:t>
      </w:r>
      <w:r>
        <w:rPr>
          <w:rFonts w:ascii="Times New Roman" w:hAnsi="Times New Roman" w:cs="Times New Roman"/>
          <w:sz w:val="22"/>
          <w:szCs w:val="24"/>
        </w:rPr>
        <w:tab/>
      </w:r>
      <w:r>
        <w:rPr>
          <w:rFonts w:ascii="Times New Roman" w:hAnsi="Times New Roman" w:cs="Times New Roman"/>
          <w:sz w:val="22"/>
          <w:szCs w:val="24"/>
        </w:rPr>
        <w:tab/>
      </w:r>
      <w:r w:rsidRPr="00DD228A">
        <w:rPr>
          <w:rFonts w:ascii="Times New Roman" w:hAnsi="Times New Roman" w:cs="Times New Roman"/>
          <w:sz w:val="22"/>
          <w:szCs w:val="24"/>
        </w:rPr>
        <w:br/>
        <w:t>Juridinio asmens kodas 149947714</w:t>
      </w:r>
      <w:r>
        <w:rPr>
          <w:rFonts w:ascii="Times New Roman" w:hAnsi="Times New Roman" w:cs="Times New Roman"/>
          <w:sz w:val="22"/>
          <w:szCs w:val="24"/>
        </w:rPr>
        <w:tab/>
      </w:r>
      <w:r>
        <w:rPr>
          <w:rFonts w:ascii="Times New Roman" w:hAnsi="Times New Roman" w:cs="Times New Roman"/>
          <w:sz w:val="22"/>
          <w:szCs w:val="24"/>
        </w:rPr>
        <w:tab/>
      </w:r>
      <w:r w:rsidRPr="00DD228A">
        <w:rPr>
          <w:rFonts w:ascii="Times New Roman" w:hAnsi="Times New Roman" w:cs="Times New Roman"/>
          <w:sz w:val="22"/>
          <w:szCs w:val="24"/>
        </w:rPr>
        <w:br/>
        <w:t>PVM mokėtojo kodas LT499477113</w:t>
      </w:r>
      <w:r>
        <w:rPr>
          <w:rFonts w:ascii="Times New Roman" w:hAnsi="Times New Roman" w:cs="Times New Roman"/>
          <w:sz w:val="22"/>
          <w:szCs w:val="24"/>
        </w:rPr>
        <w:tab/>
      </w:r>
      <w:r>
        <w:rPr>
          <w:rFonts w:ascii="Times New Roman" w:hAnsi="Times New Roman" w:cs="Times New Roman"/>
          <w:sz w:val="22"/>
          <w:szCs w:val="24"/>
        </w:rPr>
        <w:tab/>
      </w:r>
      <w:r w:rsidRPr="00DD228A">
        <w:rPr>
          <w:rFonts w:ascii="Times New Roman" w:hAnsi="Times New Roman" w:cs="Times New Roman"/>
          <w:sz w:val="22"/>
          <w:szCs w:val="24"/>
        </w:rPr>
        <w:br/>
        <w:t xml:space="preserve">Buveinės adresas </w:t>
      </w:r>
      <w:r w:rsidR="00086192">
        <w:rPr>
          <w:rFonts w:ascii="Times New Roman" w:hAnsi="Times New Roman" w:cs="Times New Roman"/>
          <w:sz w:val="22"/>
          <w:szCs w:val="24"/>
        </w:rPr>
        <w:t>Energetikų g. 10</w:t>
      </w:r>
      <w:r w:rsidRPr="00DD228A">
        <w:rPr>
          <w:rFonts w:ascii="Times New Roman" w:hAnsi="Times New Roman" w:cs="Times New Roman"/>
          <w:sz w:val="22"/>
          <w:szCs w:val="24"/>
        </w:rPr>
        <w:t>, 62175, Alytus</w:t>
      </w:r>
      <w:r>
        <w:rPr>
          <w:rFonts w:ascii="Times New Roman" w:hAnsi="Times New Roman" w:cs="Times New Roman"/>
          <w:sz w:val="22"/>
          <w:szCs w:val="24"/>
        </w:rPr>
        <w:tab/>
      </w:r>
      <w:r w:rsidRPr="00DD228A">
        <w:rPr>
          <w:rFonts w:ascii="Times New Roman" w:hAnsi="Times New Roman" w:cs="Times New Roman"/>
          <w:sz w:val="22"/>
          <w:szCs w:val="24"/>
        </w:rPr>
        <w:br/>
        <w:t>Tel. Nr. +370 700 04300</w:t>
      </w:r>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Pr>
          <w:rFonts w:ascii="Times New Roman" w:hAnsi="Times New Roman" w:cs="Times New Roman"/>
          <w:sz w:val="22"/>
          <w:szCs w:val="24"/>
        </w:rPr>
        <w:tab/>
      </w:r>
      <w:r w:rsidRPr="00DD228A">
        <w:rPr>
          <w:rFonts w:ascii="Times New Roman" w:hAnsi="Times New Roman" w:cs="Times New Roman"/>
          <w:sz w:val="22"/>
          <w:szCs w:val="24"/>
        </w:rPr>
        <w:br/>
        <w:t xml:space="preserve">El. paštas: </w:t>
      </w:r>
      <w:hyperlink r:id="rId9" w:history="1">
        <w:r w:rsidR="00993647" w:rsidRPr="00A9109D">
          <w:rPr>
            <w:rStyle w:val="Hipersaitas"/>
            <w:rFonts w:ascii="Times New Roman" w:hAnsi="Times New Roman" w:cs="Times New Roman"/>
            <w:sz w:val="22"/>
            <w:szCs w:val="24"/>
          </w:rPr>
          <w:t>info@alytausst.lt</w:t>
        </w:r>
      </w:hyperlink>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Pr>
          <w:rFonts w:ascii="Times New Roman" w:hAnsi="Times New Roman" w:cs="Times New Roman"/>
          <w:sz w:val="22"/>
          <w:szCs w:val="24"/>
        </w:rPr>
        <w:tab/>
      </w:r>
      <w:r w:rsidRPr="00DD228A">
        <w:rPr>
          <w:rFonts w:ascii="Times New Roman" w:hAnsi="Times New Roman" w:cs="Times New Roman"/>
          <w:sz w:val="22"/>
          <w:szCs w:val="24"/>
        </w:rPr>
        <w:br/>
        <w:t>A.S.: LT077290000011467819, AB „Citadele“</w:t>
      </w:r>
      <w:r w:rsidR="00993647">
        <w:rPr>
          <w:rFonts w:ascii="Times New Roman" w:hAnsi="Times New Roman" w:cs="Times New Roman"/>
          <w:sz w:val="22"/>
          <w:szCs w:val="24"/>
        </w:rPr>
        <w:tab/>
      </w:r>
      <w:r w:rsidRPr="00DD228A">
        <w:rPr>
          <w:rFonts w:ascii="Times New Roman" w:hAnsi="Times New Roman" w:cs="Times New Roman"/>
          <w:sz w:val="22"/>
          <w:szCs w:val="24"/>
        </w:rPr>
        <w:br/>
      </w:r>
    </w:p>
    <w:p w:rsidR="00086192" w:rsidRDefault="00DD228A" w:rsidP="00DD228A">
      <w:pPr>
        <w:rPr>
          <w:rFonts w:ascii="Times New Roman" w:hAnsi="Times New Roman" w:cs="Times New Roman"/>
          <w:sz w:val="22"/>
          <w:szCs w:val="24"/>
        </w:rPr>
      </w:pPr>
      <w:r w:rsidRPr="00DD228A">
        <w:rPr>
          <w:rFonts w:ascii="Times New Roman" w:hAnsi="Times New Roman" w:cs="Times New Roman"/>
          <w:sz w:val="22"/>
          <w:szCs w:val="24"/>
        </w:rPr>
        <w:t>Generalinis direktorius</w:t>
      </w:r>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Pr>
          <w:rFonts w:ascii="Times New Roman" w:hAnsi="Times New Roman" w:cs="Times New Roman"/>
          <w:sz w:val="22"/>
          <w:szCs w:val="24"/>
        </w:rPr>
        <w:tab/>
      </w:r>
      <w:r w:rsidRPr="00DD228A">
        <w:rPr>
          <w:rFonts w:ascii="Times New Roman" w:hAnsi="Times New Roman" w:cs="Times New Roman"/>
          <w:sz w:val="22"/>
          <w:szCs w:val="24"/>
        </w:rPr>
        <w:br/>
        <w:t xml:space="preserve">Mindaugas </w:t>
      </w:r>
      <w:proofErr w:type="spellStart"/>
      <w:r w:rsidRPr="00DD228A">
        <w:rPr>
          <w:rFonts w:ascii="Times New Roman" w:hAnsi="Times New Roman" w:cs="Times New Roman"/>
          <w:sz w:val="22"/>
          <w:szCs w:val="24"/>
        </w:rPr>
        <w:t>Nevardauskas</w:t>
      </w:r>
      <w:proofErr w:type="spellEnd"/>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Pr>
          <w:rFonts w:ascii="Times New Roman" w:hAnsi="Times New Roman" w:cs="Times New Roman"/>
          <w:sz w:val="22"/>
          <w:szCs w:val="24"/>
        </w:rPr>
        <w:tab/>
      </w:r>
    </w:p>
    <w:p w:rsidR="00DD228A" w:rsidRPr="00DD228A" w:rsidRDefault="00DD228A" w:rsidP="00DD228A">
      <w:pPr>
        <w:rPr>
          <w:rFonts w:ascii="Times New Roman" w:hAnsi="Times New Roman" w:cs="Times New Roman"/>
          <w:sz w:val="22"/>
          <w:szCs w:val="24"/>
        </w:rPr>
      </w:pPr>
      <w:r w:rsidRPr="00DD228A">
        <w:rPr>
          <w:rFonts w:ascii="Times New Roman" w:hAnsi="Times New Roman" w:cs="Times New Roman"/>
          <w:sz w:val="22"/>
          <w:szCs w:val="24"/>
        </w:rPr>
        <w:t>___________________________</w:t>
      </w:r>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sidRPr="00993647">
        <w:rPr>
          <w:rFonts w:ascii="Times New Roman" w:hAnsi="Times New Roman" w:cs="Times New Roman"/>
          <w:sz w:val="22"/>
          <w:szCs w:val="24"/>
        </w:rPr>
        <w:t>____________________________</w:t>
      </w:r>
      <w:r w:rsidRPr="00DD228A">
        <w:rPr>
          <w:rFonts w:ascii="Times New Roman" w:hAnsi="Times New Roman" w:cs="Times New Roman"/>
          <w:sz w:val="22"/>
          <w:szCs w:val="24"/>
        </w:rPr>
        <w:br/>
        <w:t>A.V.</w:t>
      </w:r>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Pr>
          <w:rFonts w:ascii="Times New Roman" w:hAnsi="Times New Roman" w:cs="Times New Roman"/>
          <w:sz w:val="22"/>
          <w:szCs w:val="24"/>
        </w:rPr>
        <w:tab/>
      </w:r>
      <w:r w:rsidR="00993647" w:rsidRPr="00993647">
        <w:rPr>
          <w:rFonts w:ascii="Times New Roman" w:hAnsi="Times New Roman" w:cs="Times New Roman"/>
          <w:sz w:val="22"/>
          <w:szCs w:val="24"/>
        </w:rPr>
        <w:t>A.V.</w:t>
      </w:r>
      <w:r w:rsidRPr="00DD228A">
        <w:rPr>
          <w:rFonts w:ascii="Times New Roman" w:hAnsi="Times New Roman" w:cs="Times New Roman"/>
          <w:sz w:val="22"/>
          <w:szCs w:val="24"/>
        </w:rPr>
        <w:br/>
      </w:r>
      <w:r w:rsidRPr="00DD228A">
        <w:rPr>
          <w:rFonts w:ascii="Times New Roman" w:hAnsi="Times New Roman" w:cs="Times New Roman"/>
          <w:sz w:val="22"/>
          <w:szCs w:val="24"/>
        </w:rPr>
        <w:br/>
      </w:r>
      <w:r w:rsidRPr="00DD228A">
        <w:rPr>
          <w:rFonts w:ascii="Times New Roman" w:hAnsi="Times New Roman" w:cs="Times New Roman"/>
          <w:sz w:val="22"/>
          <w:szCs w:val="24"/>
        </w:rPr>
        <w:br/>
      </w:r>
      <w:r w:rsidRPr="00DD228A">
        <w:rPr>
          <w:rFonts w:ascii="Times New Roman" w:hAnsi="Times New Roman" w:cs="Times New Roman"/>
          <w:sz w:val="22"/>
          <w:szCs w:val="24"/>
        </w:rPr>
        <w:br/>
      </w:r>
      <w:r w:rsidRPr="00DD228A">
        <w:rPr>
          <w:rFonts w:ascii="Times New Roman" w:hAnsi="Times New Roman" w:cs="Times New Roman"/>
          <w:sz w:val="22"/>
          <w:szCs w:val="24"/>
        </w:rPr>
        <w:br/>
      </w:r>
      <w:r w:rsidRPr="00DD228A">
        <w:rPr>
          <w:rFonts w:ascii="Times New Roman" w:hAnsi="Times New Roman" w:cs="Times New Roman"/>
          <w:sz w:val="22"/>
          <w:szCs w:val="24"/>
        </w:rPr>
        <w:br/>
      </w:r>
      <w:r w:rsidRPr="00DD228A">
        <w:rPr>
          <w:rFonts w:ascii="Times New Roman" w:hAnsi="Times New Roman" w:cs="Times New Roman"/>
          <w:sz w:val="22"/>
          <w:szCs w:val="24"/>
        </w:rPr>
        <w:br/>
      </w:r>
      <w:r w:rsidRPr="00DD228A">
        <w:rPr>
          <w:rFonts w:ascii="Times New Roman" w:hAnsi="Times New Roman" w:cs="Times New Roman"/>
          <w:sz w:val="22"/>
          <w:szCs w:val="24"/>
        </w:rPr>
        <w:br/>
      </w:r>
    </w:p>
    <w:p w:rsidR="009A5C2E" w:rsidRPr="00F65BB7" w:rsidRDefault="009A5C2E" w:rsidP="009A5C2E">
      <w:pPr>
        <w:rPr>
          <w:rFonts w:ascii="Times New Roman" w:hAnsi="Times New Roman" w:cs="Times New Roman"/>
          <w:sz w:val="24"/>
          <w:szCs w:val="24"/>
        </w:rPr>
      </w:pPr>
    </w:p>
    <w:p w:rsidR="009A5C2E" w:rsidRPr="00F65BB7" w:rsidRDefault="009A5C2E">
      <w:pPr>
        <w:rPr>
          <w:rFonts w:ascii="Times New Roman" w:hAnsi="Times New Roman" w:cs="Times New Roman"/>
          <w:sz w:val="24"/>
          <w:szCs w:val="24"/>
        </w:rPr>
      </w:pPr>
    </w:p>
    <w:sectPr w:rsidR="009A5C2E" w:rsidRPr="00F65BB7" w:rsidSect="004C5463">
      <w:headerReference w:type="default" r:id="rId1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60B" w:rsidRDefault="00E5060B">
      <w:pPr>
        <w:spacing w:after="0" w:line="240" w:lineRule="auto"/>
      </w:pPr>
      <w:r>
        <w:separator/>
      </w:r>
    </w:p>
  </w:endnote>
  <w:endnote w:type="continuationSeparator" w:id="0">
    <w:p w:rsidR="00E5060B" w:rsidRDefault="00E50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60B" w:rsidRDefault="00E5060B">
      <w:pPr>
        <w:spacing w:after="0" w:line="240" w:lineRule="auto"/>
      </w:pPr>
      <w:r>
        <w:separator/>
      </w:r>
    </w:p>
  </w:footnote>
  <w:footnote w:type="continuationSeparator" w:id="0">
    <w:p w:rsidR="00E5060B" w:rsidRDefault="00E50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Arial" w:hAnsi="Arial" w:cs="Arial"/>
        <w:sz w:val="22"/>
      </w:rPr>
    </w:sdtEndPr>
    <w:sdtContent>
      <w:p w:rsidR="004C5463" w:rsidRPr="00E230A6" w:rsidRDefault="009A5C2E" w:rsidP="004C5463">
        <w:pPr>
          <w:pStyle w:val="Antrats"/>
          <w:jc w:val="center"/>
          <w:rPr>
            <w:rFonts w:ascii="Arial" w:hAnsi="Arial" w:cs="Arial"/>
          </w:rPr>
        </w:pPr>
        <w:r w:rsidRPr="00367461">
          <w:rPr>
            <w:rFonts w:ascii="Arial" w:hAnsi="Arial" w:cs="Arial"/>
          </w:rPr>
          <w:fldChar w:fldCharType="begin"/>
        </w:r>
        <w:r w:rsidRPr="00367461">
          <w:rPr>
            <w:rFonts w:ascii="Arial" w:hAnsi="Arial" w:cs="Arial"/>
          </w:rPr>
          <w:instrText>PAGE   \* MERGEFORMAT</w:instrText>
        </w:r>
        <w:r w:rsidRPr="00367461">
          <w:rPr>
            <w:rFonts w:ascii="Arial" w:hAnsi="Arial" w:cs="Arial"/>
          </w:rPr>
          <w:fldChar w:fldCharType="separate"/>
        </w:r>
        <w:r w:rsidRPr="00367461">
          <w:rPr>
            <w:rFonts w:ascii="Arial" w:hAnsi="Arial" w:cs="Arial"/>
            <w:noProof/>
          </w:rPr>
          <w:t>16</w:t>
        </w:r>
        <w:r w:rsidRPr="00367461">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2FC0"/>
    <w:multiLevelType w:val="multilevel"/>
    <w:tmpl w:val="4E48B468"/>
    <w:lvl w:ilvl="0">
      <w:start w:val="1"/>
      <w:numFmt w:val="decimal"/>
      <w:lvlText w:val="%1."/>
      <w:lvlJc w:val="left"/>
      <w:pPr>
        <w:ind w:left="360" w:hanging="360"/>
      </w:pPr>
      <w:rPr>
        <w:i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color w:val="000000" w:themeColor="text1"/>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72F191D"/>
    <w:multiLevelType w:val="multilevel"/>
    <w:tmpl w:val="20BAF316"/>
    <w:lvl w:ilvl="0">
      <w:start w:val="4"/>
      <w:numFmt w:val="decimal"/>
      <w:pStyle w:val="Antrat1"/>
      <w:lvlText w:val="%1."/>
      <w:lvlJc w:val="left"/>
      <w:pPr>
        <w:ind w:left="360" w:hanging="360"/>
      </w:pPr>
      <w:rPr>
        <w:rFonts w:hint="default"/>
        <w:i w:val="0"/>
        <w:i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E74AA9"/>
    <w:multiLevelType w:val="multilevel"/>
    <w:tmpl w:val="6A9AF2D6"/>
    <w:lvl w:ilvl="0">
      <w:start w:val="1"/>
      <w:numFmt w:val="decimal"/>
      <w:lvlText w:val="%1."/>
      <w:lvlJc w:val="left"/>
      <w:pPr>
        <w:ind w:left="357" w:hanging="357"/>
      </w:pPr>
      <w:rPr>
        <w:rFonts w:hint="default"/>
        <w:i w:val="0"/>
        <w:iCs w:val="0"/>
      </w:rPr>
    </w:lvl>
    <w:lvl w:ilvl="1">
      <w:start w:val="1"/>
      <w:numFmt w:val="decimal"/>
      <w:lvlText w:val="%1.%2."/>
      <w:lvlJc w:val="left"/>
      <w:pPr>
        <w:ind w:left="357" w:hanging="357"/>
      </w:pPr>
      <w:rPr>
        <w:rFonts w:hint="default"/>
        <w:b w:val="0"/>
        <w:color w:val="auto"/>
      </w:rPr>
    </w:lvl>
    <w:lvl w:ilvl="2">
      <w:start w:val="1"/>
      <w:numFmt w:val="decimal"/>
      <w:lvlText w:val="%1.%2.%3."/>
      <w:lvlJc w:val="left"/>
      <w:pPr>
        <w:ind w:left="357" w:hanging="357"/>
      </w:pPr>
      <w:rPr>
        <w:rFonts w:hint="default"/>
        <w:b w:val="0"/>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547A236D"/>
    <w:multiLevelType w:val="multilevel"/>
    <w:tmpl w:val="632CEE84"/>
    <w:lvl w:ilvl="0">
      <w:start w:val="4"/>
      <w:numFmt w:val="decimal"/>
      <w:lvlText w:val="%1."/>
      <w:lvlJc w:val="left"/>
      <w:pPr>
        <w:ind w:left="360" w:hanging="360"/>
      </w:pPr>
      <w:rPr>
        <w:rFonts w:hint="default"/>
        <w:i w:val="0"/>
        <w:i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C2E"/>
    <w:rsid w:val="00054E1B"/>
    <w:rsid w:val="00086192"/>
    <w:rsid w:val="00263F7B"/>
    <w:rsid w:val="002B74DE"/>
    <w:rsid w:val="00376E52"/>
    <w:rsid w:val="00876F7C"/>
    <w:rsid w:val="00993647"/>
    <w:rsid w:val="009A5C2E"/>
    <w:rsid w:val="00B40D69"/>
    <w:rsid w:val="00B676AA"/>
    <w:rsid w:val="00BB15D1"/>
    <w:rsid w:val="00DD14C2"/>
    <w:rsid w:val="00DD228A"/>
    <w:rsid w:val="00E43214"/>
    <w:rsid w:val="00E5060B"/>
    <w:rsid w:val="00E52092"/>
    <w:rsid w:val="00F65B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52146"/>
  <w15:chartTrackingRefBased/>
  <w15:docId w15:val="{848C6AA3-8DF5-42EC-A8A3-923871AD6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A5C2E"/>
    <w:pPr>
      <w:spacing w:line="276" w:lineRule="auto"/>
    </w:pPr>
    <w:rPr>
      <w:rFonts w:eastAsiaTheme="minorEastAsia"/>
      <w:sz w:val="21"/>
      <w:szCs w:val="21"/>
      <w:lang w:eastAsia="lt-LT"/>
    </w:rPr>
  </w:style>
  <w:style w:type="paragraph" w:styleId="Antrat1">
    <w:name w:val="heading 1"/>
    <w:basedOn w:val="prastasis"/>
    <w:next w:val="prastasis"/>
    <w:link w:val="Antrat1Diagrama"/>
    <w:autoRedefine/>
    <w:qFormat/>
    <w:rsid w:val="00F65BB7"/>
    <w:pPr>
      <w:keepNext/>
      <w:keepLines/>
      <w:numPr>
        <w:numId w:val="4"/>
      </w:numPr>
      <w:spacing w:after="0" w:line="240" w:lineRule="auto"/>
      <w:jc w:val="both"/>
      <w:outlineLvl w:val="0"/>
    </w:pPr>
    <w:rPr>
      <w:rFonts w:ascii="Arial" w:eastAsiaTheme="majorEastAsia" w:hAnsi="Arial" w:cs="Arial"/>
      <w:b/>
      <w:color w:val="262626" w:themeColor="text1" w:themeTint="D9"/>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65BB7"/>
    <w:rPr>
      <w:rFonts w:ascii="Arial" w:eastAsiaTheme="majorEastAsia" w:hAnsi="Arial" w:cs="Arial"/>
      <w:b/>
      <w:color w:val="262626" w:themeColor="text1" w:themeTint="D9"/>
      <w:sz w:val="24"/>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5C2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A5C2E"/>
    <w:pPr>
      <w:ind w:left="720"/>
      <w:contextualSpacing/>
    </w:pPr>
    <w:rPr>
      <w:rFonts w:eastAsiaTheme="minorHAnsi"/>
      <w:sz w:val="22"/>
      <w:szCs w:val="22"/>
      <w:lang w:eastAsia="en-US"/>
    </w:rPr>
  </w:style>
  <w:style w:type="table" w:styleId="Lentelstinklelis">
    <w:name w:val="Table Grid"/>
    <w:basedOn w:val="prastojilentel"/>
    <w:uiPriority w:val="39"/>
    <w:rsid w:val="009A5C2E"/>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nhideWhenUsed/>
    <w:rsid w:val="009A5C2E"/>
    <w:pPr>
      <w:tabs>
        <w:tab w:val="center" w:pos="4513"/>
        <w:tab w:val="right" w:pos="9026"/>
      </w:tabs>
    </w:pPr>
  </w:style>
  <w:style w:type="character" w:customStyle="1" w:styleId="AntratsDiagrama">
    <w:name w:val="Antraštės Diagrama"/>
    <w:basedOn w:val="Numatytasispastraiposriftas"/>
    <w:link w:val="Antrats"/>
    <w:rsid w:val="009A5C2E"/>
    <w:rPr>
      <w:rFonts w:eastAsiaTheme="minorEastAsia"/>
      <w:sz w:val="21"/>
      <w:szCs w:val="21"/>
      <w:lang w:eastAsia="lt-LT"/>
    </w:rPr>
  </w:style>
  <w:style w:type="character" w:styleId="Hipersaitas">
    <w:name w:val="Hyperlink"/>
    <w:basedOn w:val="Numatytasispastraiposriftas"/>
    <w:uiPriority w:val="99"/>
    <w:unhideWhenUsed/>
    <w:rsid w:val="00F65BB7"/>
    <w:rPr>
      <w:color w:val="0563C1" w:themeColor="hyperlink"/>
      <w:u w:val="single"/>
    </w:rPr>
  </w:style>
  <w:style w:type="character" w:styleId="Neapdorotaspaminjimas">
    <w:name w:val="Unresolved Mention"/>
    <w:basedOn w:val="Numatytasispastraiposriftas"/>
    <w:uiPriority w:val="99"/>
    <w:semiHidden/>
    <w:unhideWhenUsed/>
    <w:rsid w:val="00DD2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77835">
      <w:bodyDiv w:val="1"/>
      <w:marLeft w:val="0"/>
      <w:marRight w:val="0"/>
      <w:marTop w:val="0"/>
      <w:marBottom w:val="0"/>
      <w:divBdr>
        <w:top w:val="none" w:sz="0" w:space="0" w:color="auto"/>
        <w:left w:val="none" w:sz="0" w:space="0" w:color="auto"/>
        <w:bottom w:val="none" w:sz="0" w:space="0" w:color="auto"/>
        <w:right w:val="none" w:sz="0" w:space="0" w:color="auto"/>
      </w:divBdr>
      <w:divsChild>
        <w:div w:id="1254972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baltulioniene@alytausst.lt" TargetMode="External"/><Relationship Id="rId3" Type="http://schemas.openxmlformats.org/officeDocument/2006/relationships/settings" Target="settings.xml"/><Relationship Id="rId7" Type="http://schemas.openxmlformats.org/officeDocument/2006/relationships/hyperlink" Target="mailto:dalia.zvinakeviciene@alytausst.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alytauss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18241</Words>
  <Characters>10398</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Greta Patackienė</cp:lastModifiedBy>
  <cp:revision>2</cp:revision>
  <dcterms:created xsi:type="dcterms:W3CDTF">2026-03-16T11:23:00Z</dcterms:created>
  <dcterms:modified xsi:type="dcterms:W3CDTF">2026-03-16T11:23:00Z</dcterms:modified>
</cp:coreProperties>
</file>